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6" w:rsidRDefault="00CF6165" w:rsidP="00CF6165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029200" cy="11887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65" w:rsidRDefault="00246C88" w:rsidP="00CF6165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238750" cy="4953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63" w:rsidRDefault="00EC36E1" w:rsidP="004D0863">
      <w:pPr>
        <w:pStyle w:val="Testonormale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 wp14:anchorId="2DFF3E0C" wp14:editId="33FC30D8">
            <wp:simplePos x="0" y="0"/>
            <wp:positionH relativeFrom="margin">
              <wp:posOffset>4042410</wp:posOffset>
            </wp:positionH>
            <wp:positionV relativeFrom="paragraph">
              <wp:posOffset>3810</wp:posOffset>
            </wp:positionV>
            <wp:extent cx="1895475" cy="2357755"/>
            <wp:effectExtent l="0" t="0" r="9525" b="4445"/>
            <wp:wrapTight wrapText="bothSides">
              <wp:wrapPolygon edited="0">
                <wp:start x="0" y="0"/>
                <wp:lineTo x="0" y="21466"/>
                <wp:lineTo x="21491" y="21466"/>
                <wp:lineTo x="2149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B80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1" locked="0" layoutInCell="1" allowOverlap="1" wp14:anchorId="5D2CA5F7" wp14:editId="14E7DC49">
            <wp:simplePos x="0" y="0"/>
            <wp:positionH relativeFrom="margin">
              <wp:posOffset>-147320</wp:posOffset>
            </wp:positionH>
            <wp:positionV relativeFrom="paragraph">
              <wp:posOffset>254000</wp:posOffset>
            </wp:positionV>
            <wp:extent cx="2338705" cy="1884045"/>
            <wp:effectExtent l="0" t="1270" r="3175" b="3175"/>
            <wp:wrapTight wrapText="bothSides">
              <wp:wrapPolygon edited="0">
                <wp:start x="-12" y="21585"/>
                <wp:lineTo x="21453" y="21585"/>
                <wp:lineTo x="21453" y="182"/>
                <wp:lineTo x="-12" y="182"/>
                <wp:lineTo x="-12" y="21585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berel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870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FF" w:rsidRPr="00E21B80">
        <w:rPr>
          <w:rFonts w:ascii="Comic Sans MS" w:hAnsi="Comic Sans MS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7D202729" wp14:editId="558B4A54">
            <wp:simplePos x="0" y="0"/>
            <wp:positionH relativeFrom="margin">
              <wp:posOffset>4290060</wp:posOffset>
            </wp:positionH>
            <wp:positionV relativeFrom="paragraph">
              <wp:posOffset>5080</wp:posOffset>
            </wp:positionV>
            <wp:extent cx="1752600" cy="23050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cchetto Gelees Squisi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1E5" w:rsidRPr="00E21B80">
        <w:rPr>
          <w:rFonts w:ascii="Comic Sans MS" w:hAnsi="Comic Sans MS"/>
          <w:b/>
          <w:noProof/>
          <w:color w:val="FF0000"/>
          <w:sz w:val="32"/>
          <w:szCs w:val="32"/>
          <w:lang w:eastAsia="it-IT"/>
        </w:rPr>
        <w:drawing>
          <wp:inline distT="0" distB="0" distL="0" distR="0" wp14:anchorId="70DB5F65" wp14:editId="2AE7A0F3">
            <wp:extent cx="1819275" cy="23622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l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192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165" w:rsidRPr="004D0863" w:rsidRDefault="00246C88" w:rsidP="004D0863">
      <w:pPr>
        <w:pStyle w:val="Testonormale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D0863">
        <w:rPr>
          <w:rFonts w:ascii="Arial" w:hAnsi="Arial" w:cs="Arial"/>
          <w:b/>
          <w:sz w:val="28"/>
          <w:szCs w:val="28"/>
        </w:rPr>
        <w:t xml:space="preserve">PRODOTTI E </w:t>
      </w:r>
      <w:r w:rsidR="00CF6165" w:rsidRPr="004D0863">
        <w:rPr>
          <w:rFonts w:ascii="Arial" w:hAnsi="Arial" w:cs="Arial"/>
          <w:b/>
          <w:sz w:val="28"/>
          <w:szCs w:val="28"/>
        </w:rPr>
        <w:t>COSTI</w:t>
      </w:r>
    </w:p>
    <w:p w:rsidR="00E21B80" w:rsidRPr="004D0863" w:rsidRDefault="00E21B80" w:rsidP="00672126">
      <w:pPr>
        <w:pStyle w:val="Testonormale"/>
        <w:jc w:val="center"/>
        <w:rPr>
          <w:rFonts w:ascii="Arial" w:hAnsi="Arial" w:cs="Arial"/>
          <w:sz w:val="28"/>
          <w:szCs w:val="28"/>
        </w:rPr>
      </w:pPr>
      <w:r w:rsidRPr="004D0863">
        <w:rPr>
          <w:rFonts w:ascii="Arial" w:hAnsi="Arial" w:cs="Arial"/>
          <w:sz w:val="28"/>
          <w:szCs w:val="28"/>
        </w:rPr>
        <w:t xml:space="preserve">Alberello </w:t>
      </w:r>
      <w:r w:rsidR="00246C88" w:rsidRPr="004D0863">
        <w:rPr>
          <w:rFonts w:ascii="Arial" w:hAnsi="Arial" w:cs="Arial"/>
          <w:sz w:val="28"/>
          <w:szCs w:val="28"/>
        </w:rPr>
        <w:t xml:space="preserve">da </w:t>
      </w:r>
      <w:r w:rsidRPr="004D0863">
        <w:rPr>
          <w:rFonts w:ascii="Arial" w:hAnsi="Arial" w:cs="Arial"/>
          <w:sz w:val="28"/>
          <w:szCs w:val="28"/>
        </w:rPr>
        <w:t xml:space="preserve">200 g </w:t>
      </w:r>
      <w:r w:rsidR="00246C88" w:rsidRPr="004D0863">
        <w:rPr>
          <w:rFonts w:ascii="Arial" w:hAnsi="Arial" w:cs="Arial"/>
          <w:sz w:val="28"/>
          <w:szCs w:val="28"/>
        </w:rPr>
        <w:t xml:space="preserve">di cioccolato al </w:t>
      </w:r>
      <w:r w:rsidRPr="004D0863">
        <w:rPr>
          <w:rFonts w:ascii="Arial" w:hAnsi="Arial" w:cs="Arial"/>
          <w:sz w:val="28"/>
          <w:szCs w:val="28"/>
        </w:rPr>
        <w:t>latte o fondente</w:t>
      </w:r>
      <w:r w:rsidR="00CF6165" w:rsidRPr="004D0863">
        <w:rPr>
          <w:rFonts w:ascii="Arial" w:hAnsi="Arial" w:cs="Arial"/>
          <w:sz w:val="28"/>
          <w:szCs w:val="28"/>
        </w:rPr>
        <w:t xml:space="preserve">: </w:t>
      </w:r>
      <w:r w:rsidRPr="004D0863">
        <w:rPr>
          <w:rFonts w:ascii="Arial" w:hAnsi="Arial" w:cs="Arial"/>
          <w:sz w:val="28"/>
          <w:szCs w:val="28"/>
        </w:rPr>
        <w:t>€</w:t>
      </w:r>
      <w:r w:rsidR="00E271E5" w:rsidRPr="004D0863">
        <w:rPr>
          <w:rFonts w:ascii="Arial" w:hAnsi="Arial" w:cs="Arial"/>
          <w:sz w:val="28"/>
          <w:szCs w:val="28"/>
        </w:rPr>
        <w:t xml:space="preserve"> </w:t>
      </w:r>
      <w:r w:rsidR="00CF6165" w:rsidRPr="004D0863">
        <w:rPr>
          <w:rFonts w:ascii="Arial" w:hAnsi="Arial" w:cs="Arial"/>
          <w:sz w:val="28"/>
          <w:szCs w:val="28"/>
        </w:rPr>
        <w:t>10</w:t>
      </w:r>
    </w:p>
    <w:p w:rsidR="00E21B80" w:rsidRPr="004D0863" w:rsidRDefault="00D71EFF" w:rsidP="006721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863">
        <w:rPr>
          <w:rFonts w:ascii="Arial" w:hAnsi="Arial" w:cs="Arial"/>
          <w:sz w:val="28"/>
          <w:szCs w:val="28"/>
        </w:rPr>
        <w:t>S</w:t>
      </w:r>
      <w:r w:rsidR="00E21B80" w:rsidRPr="004D0863">
        <w:rPr>
          <w:rFonts w:ascii="Arial" w:hAnsi="Arial" w:cs="Arial"/>
          <w:sz w:val="28"/>
          <w:szCs w:val="28"/>
        </w:rPr>
        <w:t xml:space="preserve">tella cometa </w:t>
      </w:r>
      <w:r w:rsidR="00246C88" w:rsidRPr="004D0863">
        <w:rPr>
          <w:rFonts w:ascii="Arial" w:hAnsi="Arial" w:cs="Arial"/>
          <w:sz w:val="28"/>
          <w:szCs w:val="28"/>
        </w:rPr>
        <w:t xml:space="preserve">da </w:t>
      </w:r>
      <w:r w:rsidR="00E21B80" w:rsidRPr="004D0863">
        <w:rPr>
          <w:rFonts w:ascii="Arial" w:hAnsi="Arial" w:cs="Arial"/>
          <w:sz w:val="28"/>
          <w:szCs w:val="28"/>
        </w:rPr>
        <w:t xml:space="preserve">100 g </w:t>
      </w:r>
      <w:r w:rsidR="00246C88" w:rsidRPr="004D0863">
        <w:rPr>
          <w:rFonts w:ascii="Arial" w:hAnsi="Arial" w:cs="Arial"/>
          <w:sz w:val="28"/>
          <w:szCs w:val="28"/>
        </w:rPr>
        <w:t xml:space="preserve">di cioccolato al </w:t>
      </w:r>
      <w:r w:rsidR="00E21B80" w:rsidRPr="004D0863">
        <w:rPr>
          <w:rFonts w:ascii="Arial" w:hAnsi="Arial" w:cs="Arial"/>
          <w:sz w:val="28"/>
          <w:szCs w:val="28"/>
        </w:rPr>
        <w:t>latte o fondente</w:t>
      </w:r>
      <w:r w:rsidR="00CF6165" w:rsidRPr="004D0863">
        <w:rPr>
          <w:rFonts w:ascii="Arial" w:hAnsi="Arial" w:cs="Arial"/>
          <w:sz w:val="28"/>
          <w:szCs w:val="28"/>
        </w:rPr>
        <w:t>:</w:t>
      </w:r>
      <w:r w:rsidR="00246C88" w:rsidRPr="004D0863">
        <w:rPr>
          <w:rFonts w:ascii="Arial" w:hAnsi="Arial" w:cs="Arial"/>
          <w:sz w:val="28"/>
          <w:szCs w:val="28"/>
        </w:rPr>
        <w:t xml:space="preserve"> € 6</w:t>
      </w:r>
    </w:p>
    <w:p w:rsidR="00E21B80" w:rsidRPr="004D0863" w:rsidRDefault="00E21B80" w:rsidP="006721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0863">
        <w:rPr>
          <w:rFonts w:ascii="Arial" w:hAnsi="Arial" w:cs="Arial"/>
          <w:sz w:val="28"/>
          <w:szCs w:val="28"/>
        </w:rPr>
        <w:t xml:space="preserve">Caramelle </w:t>
      </w:r>
      <w:r w:rsidR="00246C88" w:rsidRPr="004D0863">
        <w:rPr>
          <w:rFonts w:ascii="Arial" w:hAnsi="Arial" w:cs="Arial"/>
          <w:i/>
          <w:sz w:val="28"/>
          <w:szCs w:val="28"/>
        </w:rPr>
        <w:t>g</w:t>
      </w:r>
      <w:r w:rsidRPr="004D0863">
        <w:rPr>
          <w:rFonts w:ascii="Arial" w:hAnsi="Arial" w:cs="Arial"/>
          <w:i/>
          <w:sz w:val="28"/>
          <w:szCs w:val="28"/>
        </w:rPr>
        <w:t>el</w:t>
      </w:r>
      <w:r w:rsidR="00CF6165" w:rsidRPr="004D0863">
        <w:rPr>
          <w:rFonts w:ascii="Arial" w:hAnsi="Arial" w:cs="Arial"/>
          <w:i/>
          <w:sz w:val="28"/>
          <w:szCs w:val="28"/>
        </w:rPr>
        <w:t>é</w:t>
      </w:r>
      <w:r w:rsidR="00246C88" w:rsidRPr="004D0863">
        <w:rPr>
          <w:rFonts w:ascii="Arial" w:hAnsi="Arial" w:cs="Arial"/>
          <w:i/>
          <w:sz w:val="28"/>
          <w:szCs w:val="28"/>
        </w:rPr>
        <w:t>es</w:t>
      </w:r>
      <w:r w:rsidR="00246C88" w:rsidRPr="004D0863">
        <w:rPr>
          <w:rFonts w:ascii="Arial" w:hAnsi="Arial" w:cs="Arial"/>
          <w:sz w:val="28"/>
          <w:szCs w:val="28"/>
        </w:rPr>
        <w:t xml:space="preserve"> in confezione da 300 g: </w:t>
      </w:r>
      <w:r w:rsidRPr="004D0863">
        <w:rPr>
          <w:rFonts w:ascii="Arial" w:hAnsi="Arial" w:cs="Arial"/>
          <w:sz w:val="28"/>
          <w:szCs w:val="28"/>
        </w:rPr>
        <w:t>€</w:t>
      </w:r>
      <w:r w:rsidR="00246C88" w:rsidRPr="004D0863">
        <w:rPr>
          <w:rFonts w:ascii="Arial" w:hAnsi="Arial" w:cs="Arial"/>
          <w:sz w:val="28"/>
          <w:szCs w:val="28"/>
        </w:rPr>
        <w:t xml:space="preserve"> 5</w:t>
      </w:r>
    </w:p>
    <w:p w:rsidR="00E21B80" w:rsidRPr="004D0863" w:rsidRDefault="00246C88" w:rsidP="00672126">
      <w:pPr>
        <w:spacing w:before="120" w:after="120" w:line="240" w:lineRule="auto"/>
        <w:jc w:val="center"/>
        <w:rPr>
          <w:rFonts w:ascii="Arial" w:hAnsi="Arial" w:cs="Arial"/>
          <w:noProof/>
          <w:sz w:val="28"/>
          <w:szCs w:val="28"/>
          <w:lang w:eastAsia="it-IT"/>
        </w:rPr>
      </w:pPr>
      <w:r w:rsidRPr="004D0863">
        <w:rPr>
          <w:rFonts w:ascii="Arial" w:hAnsi="Arial" w:cs="Arial"/>
          <w:noProof/>
          <w:sz w:val="28"/>
          <w:szCs w:val="28"/>
          <w:lang w:eastAsia="it-IT"/>
        </w:rPr>
        <w:t>I prodotti provengono dalla Ditta Reale di Roma.</w:t>
      </w:r>
    </w:p>
    <w:p w:rsidR="00D71EFF" w:rsidRPr="004D0863" w:rsidRDefault="00D71EFF" w:rsidP="00246C88">
      <w:pPr>
        <w:spacing w:before="120" w:after="0"/>
        <w:rPr>
          <w:rFonts w:ascii="Arial" w:hAnsi="Arial" w:cs="Arial"/>
          <w:b/>
          <w:noProof/>
          <w:color w:val="33CC33"/>
          <w:sz w:val="32"/>
          <w:szCs w:val="32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D0863">
        <w:rPr>
          <w:rFonts w:ascii="Arial" w:hAnsi="Arial" w:cs="Arial"/>
          <w:b/>
          <w:noProof/>
          <w:color w:val="33CC33"/>
          <w:sz w:val="32"/>
          <w:szCs w:val="32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Progetto </w:t>
      </w:r>
      <w:r w:rsidR="00FF1E1A" w:rsidRPr="004D0863">
        <w:rPr>
          <w:rFonts w:ascii="Arial" w:hAnsi="Arial" w:cs="Arial"/>
          <w:b/>
          <w:noProof/>
          <w:color w:val="33CC33"/>
          <w:sz w:val="32"/>
          <w:szCs w:val="32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Aurora</w:t>
      </w:r>
    </w:p>
    <w:p w:rsidR="00D71EFF" w:rsidRPr="004D0863" w:rsidRDefault="00D71EFF" w:rsidP="009443A7">
      <w:pPr>
        <w:jc w:val="both"/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Il progetto Aurora nasce per portare avanti gli ideali di Aurora Tomaselli</w:t>
      </w:r>
      <w:r w:rsidR="00246C88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</w:t>
      </w:r>
      <w:r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scomparsa all’età di 13 anni per le complicazioni derivate dall’osteosarcoma, patologia</w:t>
      </w:r>
      <w:r w:rsidR="009443A7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che l’ha duramente accompagnata per sei anni. In questo percorso collaboriamo con l’Istituto Nazionale Tumori Regina Elena di Roma, presso il quale è in corso un progetto di studio su sarcomi, linfomi e osteosarcomi sotto la direzione del dott</w:t>
      </w:r>
      <w:r w:rsidR="00246C88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or</w:t>
      </w:r>
      <w:r w:rsidR="009443A7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Giov</w:t>
      </w:r>
      <w:r w:rsidR="00FF1E1A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anni Blandino responsabile del L</w:t>
      </w:r>
      <w:r w:rsidR="009443A7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aboratorio di Oncogenomica Traslazionale</w:t>
      </w:r>
      <w:r w:rsidR="00246C88" w:rsidRPr="004D0863">
        <w:rPr>
          <w:rFonts w:ascii="Arial" w:hAnsi="Arial" w:cs="Arial"/>
          <w:noProof/>
          <w:color w:val="33CC33"/>
          <w:sz w:val="28"/>
          <w:szCs w:val="28"/>
          <w:lang w:eastAsia="it-IT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E271E5" w:rsidRPr="004D0863" w:rsidRDefault="009443A7" w:rsidP="00EC36E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D0863">
        <w:rPr>
          <w:rFonts w:ascii="Arial" w:hAnsi="Arial" w:cs="Arial"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3360" behindDoc="0" locked="0" layoutInCell="1" allowOverlap="1" wp14:anchorId="61B897F8" wp14:editId="01AAED06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762000" cy="752475"/>
            <wp:effectExtent l="0" t="0" r="0" b="952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88" w:rsidRPr="004D0863">
        <w:rPr>
          <w:rFonts w:ascii="Arial" w:hAnsi="Arial" w:cs="Arial"/>
          <w:sz w:val="28"/>
          <w:szCs w:val="28"/>
          <w:u w:val="single"/>
        </w:rPr>
        <w:t>Per le ordinazioni</w:t>
      </w:r>
      <w:r w:rsidR="00246C88" w:rsidRPr="004D0863">
        <w:rPr>
          <w:rFonts w:ascii="Arial" w:hAnsi="Arial" w:cs="Arial"/>
          <w:sz w:val="28"/>
          <w:szCs w:val="28"/>
        </w:rPr>
        <w:t xml:space="preserve"> r</w:t>
      </w:r>
      <w:r w:rsidR="00E271E5" w:rsidRPr="004D0863">
        <w:rPr>
          <w:rFonts w:ascii="Arial" w:hAnsi="Arial" w:cs="Arial"/>
          <w:sz w:val="28"/>
          <w:szCs w:val="28"/>
        </w:rPr>
        <w:t xml:space="preserve">ivolgersi </w:t>
      </w:r>
      <w:r w:rsidR="00246C88" w:rsidRPr="004D0863">
        <w:rPr>
          <w:rFonts w:ascii="Arial" w:hAnsi="Arial" w:cs="Arial"/>
          <w:sz w:val="28"/>
          <w:szCs w:val="28"/>
        </w:rPr>
        <w:t xml:space="preserve">ad </w:t>
      </w:r>
      <w:r w:rsidR="00E271E5" w:rsidRPr="004D0863">
        <w:rPr>
          <w:rFonts w:ascii="Arial" w:hAnsi="Arial" w:cs="Arial"/>
          <w:sz w:val="28"/>
          <w:szCs w:val="28"/>
        </w:rPr>
        <w:t>Antonio Milazzo</w:t>
      </w:r>
      <w:r w:rsidR="00246C88" w:rsidRPr="004D0863">
        <w:rPr>
          <w:rFonts w:ascii="Arial" w:hAnsi="Arial" w:cs="Arial"/>
          <w:sz w:val="28"/>
          <w:szCs w:val="28"/>
        </w:rPr>
        <w:t xml:space="preserve">, </w:t>
      </w:r>
      <w:r w:rsidR="00E271E5" w:rsidRPr="004D0863">
        <w:rPr>
          <w:rFonts w:ascii="Arial" w:hAnsi="Arial" w:cs="Arial"/>
          <w:sz w:val="28"/>
          <w:szCs w:val="28"/>
        </w:rPr>
        <w:t>int.</w:t>
      </w:r>
      <w:r w:rsidR="00246C88" w:rsidRPr="004D0863">
        <w:rPr>
          <w:rFonts w:ascii="Arial" w:hAnsi="Arial" w:cs="Arial"/>
          <w:sz w:val="28"/>
          <w:szCs w:val="28"/>
        </w:rPr>
        <w:t xml:space="preserve"> </w:t>
      </w:r>
      <w:r w:rsidR="00E271E5" w:rsidRPr="004D0863">
        <w:rPr>
          <w:rFonts w:ascii="Arial" w:hAnsi="Arial" w:cs="Arial"/>
          <w:sz w:val="28"/>
          <w:szCs w:val="28"/>
        </w:rPr>
        <w:t>4550,</w:t>
      </w:r>
      <w:r w:rsidR="00246C88" w:rsidRPr="004D0863">
        <w:rPr>
          <w:rFonts w:ascii="Arial" w:hAnsi="Arial" w:cs="Arial"/>
          <w:sz w:val="28"/>
          <w:szCs w:val="28"/>
        </w:rPr>
        <w:t xml:space="preserve"> edificio </w:t>
      </w:r>
      <w:r w:rsidR="00E271E5" w:rsidRPr="004D0863">
        <w:rPr>
          <w:rFonts w:ascii="Arial" w:hAnsi="Arial" w:cs="Arial"/>
          <w:sz w:val="28"/>
          <w:szCs w:val="28"/>
        </w:rPr>
        <w:t>Marconi</w:t>
      </w:r>
      <w:r w:rsidR="00246C88" w:rsidRPr="004D0863">
        <w:rPr>
          <w:rFonts w:ascii="Arial" w:hAnsi="Arial" w:cs="Arial"/>
          <w:sz w:val="28"/>
          <w:szCs w:val="28"/>
        </w:rPr>
        <w:t xml:space="preserve">, ala </w:t>
      </w:r>
      <w:r w:rsidR="00E271E5" w:rsidRPr="004D0863">
        <w:rPr>
          <w:rFonts w:ascii="Arial" w:hAnsi="Arial" w:cs="Arial"/>
          <w:sz w:val="28"/>
          <w:szCs w:val="28"/>
        </w:rPr>
        <w:t>A</w:t>
      </w:r>
      <w:r w:rsidR="00246C88" w:rsidRPr="004D0863">
        <w:rPr>
          <w:rFonts w:ascii="Arial" w:hAnsi="Arial" w:cs="Arial"/>
          <w:sz w:val="28"/>
          <w:szCs w:val="28"/>
        </w:rPr>
        <w:t>, piano 6°</w:t>
      </w:r>
      <w:r w:rsidR="00B63FD6" w:rsidRPr="004D0863">
        <w:rPr>
          <w:rFonts w:ascii="Arial" w:hAnsi="Arial" w:cs="Arial"/>
          <w:sz w:val="28"/>
          <w:szCs w:val="28"/>
        </w:rPr>
        <w:t>,</w:t>
      </w:r>
      <w:r w:rsidR="00246C88" w:rsidRPr="004D0863">
        <w:rPr>
          <w:rFonts w:ascii="Arial" w:hAnsi="Arial" w:cs="Arial"/>
          <w:sz w:val="28"/>
          <w:szCs w:val="28"/>
        </w:rPr>
        <w:t xml:space="preserve"> stanza 611.</w:t>
      </w:r>
    </w:p>
    <w:p w:rsidR="00246C88" w:rsidRPr="004D0863" w:rsidRDefault="00246C88" w:rsidP="00B63FD6">
      <w:pPr>
        <w:spacing w:after="0" w:line="240" w:lineRule="auto"/>
        <w:ind w:left="1418" w:hanging="1418"/>
        <w:rPr>
          <w:rFonts w:ascii="Arial" w:hAnsi="Arial" w:cs="Arial"/>
          <w:sz w:val="32"/>
          <w:szCs w:val="32"/>
        </w:rPr>
      </w:pPr>
      <w:r w:rsidRPr="004D0863">
        <w:rPr>
          <w:rFonts w:ascii="Arial" w:hAnsi="Arial" w:cs="Arial"/>
          <w:sz w:val="28"/>
          <w:szCs w:val="28"/>
          <w:u w:val="single"/>
        </w:rPr>
        <w:t xml:space="preserve">La consegna </w:t>
      </w:r>
      <w:r w:rsidR="00810B16" w:rsidRPr="004D0863">
        <w:rPr>
          <w:rFonts w:ascii="Arial" w:hAnsi="Arial" w:cs="Arial"/>
          <w:sz w:val="28"/>
          <w:szCs w:val="28"/>
          <w:u w:val="single"/>
        </w:rPr>
        <w:t>dei prodotti</w:t>
      </w:r>
      <w:r w:rsidR="00810B16" w:rsidRPr="004D0863">
        <w:rPr>
          <w:rFonts w:ascii="Arial" w:hAnsi="Arial" w:cs="Arial"/>
          <w:sz w:val="28"/>
          <w:szCs w:val="28"/>
        </w:rPr>
        <w:t xml:space="preserve"> </w:t>
      </w:r>
      <w:r w:rsidR="00672126" w:rsidRPr="004D0863">
        <w:rPr>
          <w:rFonts w:ascii="Arial" w:hAnsi="Arial" w:cs="Arial"/>
          <w:sz w:val="28"/>
          <w:szCs w:val="28"/>
        </w:rPr>
        <w:t>avverrà nella stanza situata al lato dell’Aud</w:t>
      </w:r>
      <w:r w:rsidRPr="004D0863">
        <w:rPr>
          <w:rFonts w:ascii="Arial" w:hAnsi="Arial" w:cs="Arial"/>
          <w:sz w:val="28"/>
          <w:szCs w:val="28"/>
        </w:rPr>
        <w:t>i</w:t>
      </w:r>
      <w:r w:rsidR="00672126" w:rsidRPr="004D0863">
        <w:rPr>
          <w:rFonts w:ascii="Arial" w:hAnsi="Arial" w:cs="Arial"/>
          <w:sz w:val="28"/>
          <w:szCs w:val="28"/>
        </w:rPr>
        <w:t>torium, in</w:t>
      </w:r>
      <w:r w:rsidRPr="004D0863">
        <w:rPr>
          <w:rFonts w:ascii="Arial" w:hAnsi="Arial" w:cs="Arial"/>
          <w:sz w:val="28"/>
          <w:szCs w:val="28"/>
        </w:rPr>
        <w:t xml:space="preserve"> concomitanza con</w:t>
      </w:r>
      <w:r w:rsidR="00B63FD6" w:rsidRPr="004D0863">
        <w:rPr>
          <w:rFonts w:ascii="Arial" w:hAnsi="Arial" w:cs="Arial"/>
          <w:sz w:val="28"/>
          <w:szCs w:val="28"/>
        </w:rPr>
        <w:t xml:space="preserve"> </w:t>
      </w:r>
      <w:r w:rsidR="00810B16" w:rsidRPr="004D0863">
        <w:rPr>
          <w:rFonts w:ascii="Arial" w:hAnsi="Arial" w:cs="Arial"/>
          <w:sz w:val="28"/>
          <w:szCs w:val="28"/>
        </w:rPr>
        <w:t xml:space="preserve">quella </w:t>
      </w:r>
      <w:r w:rsidR="00672126" w:rsidRPr="004D0863">
        <w:rPr>
          <w:rFonts w:ascii="Arial" w:hAnsi="Arial" w:cs="Arial"/>
          <w:sz w:val="28"/>
          <w:szCs w:val="28"/>
        </w:rPr>
        <w:t xml:space="preserve">delle Stelle di Natale AIL e con il </w:t>
      </w:r>
      <w:r w:rsidR="00672126" w:rsidRPr="004D0863">
        <w:rPr>
          <w:rFonts w:ascii="Arial" w:hAnsi="Arial" w:cs="Arial"/>
          <w:b/>
          <w:color w:val="FF0000"/>
          <w:sz w:val="28"/>
          <w:szCs w:val="28"/>
        </w:rPr>
        <w:t>MERCATINO DI NATALE 2017</w:t>
      </w:r>
      <w:r w:rsidR="00672126" w:rsidRPr="004D0863">
        <w:rPr>
          <w:rFonts w:ascii="Arial" w:hAnsi="Arial" w:cs="Arial"/>
          <w:sz w:val="28"/>
          <w:szCs w:val="28"/>
        </w:rPr>
        <w:t>.</w:t>
      </w:r>
    </w:p>
    <w:sectPr w:rsidR="00246C88" w:rsidRPr="004D0863" w:rsidSect="00CF6165">
      <w:headerReference w:type="default" r:id="rId14"/>
      <w:pgSz w:w="11906" w:h="16838" w:code="9"/>
      <w:pgMar w:top="1418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04" w:rsidRDefault="00914F04" w:rsidP="00CF6165">
      <w:pPr>
        <w:spacing w:after="0" w:line="240" w:lineRule="auto"/>
      </w:pPr>
      <w:r>
        <w:separator/>
      </w:r>
    </w:p>
  </w:endnote>
  <w:endnote w:type="continuationSeparator" w:id="0">
    <w:p w:rsidR="00914F04" w:rsidRDefault="00914F04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04" w:rsidRDefault="00914F04" w:rsidP="00CF6165">
      <w:pPr>
        <w:spacing w:after="0" w:line="240" w:lineRule="auto"/>
      </w:pPr>
      <w:r>
        <w:separator/>
      </w:r>
    </w:p>
  </w:footnote>
  <w:footnote w:type="continuationSeparator" w:id="0">
    <w:p w:rsidR="00914F04" w:rsidRDefault="00914F04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65" w:rsidRDefault="00CF6165">
    <w:pPr>
      <w:pStyle w:val="Intestazione"/>
    </w:pPr>
    <w:r>
      <w:rPr>
        <w:noProof/>
        <w:lang w:eastAsia="it-IT"/>
      </w:rPr>
      <w:drawing>
        <wp:inline distT="0" distB="0" distL="0" distR="0">
          <wp:extent cx="666000" cy="71280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ida_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666000" cy="71280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A6"/>
    <w:rsid w:val="000126A2"/>
    <w:rsid w:val="00085396"/>
    <w:rsid w:val="00246C88"/>
    <w:rsid w:val="002509D3"/>
    <w:rsid w:val="002555BD"/>
    <w:rsid w:val="0040515B"/>
    <w:rsid w:val="00405D8A"/>
    <w:rsid w:val="0047199B"/>
    <w:rsid w:val="004D0863"/>
    <w:rsid w:val="004D1B6D"/>
    <w:rsid w:val="00672126"/>
    <w:rsid w:val="00810B16"/>
    <w:rsid w:val="008C1BA6"/>
    <w:rsid w:val="00914F04"/>
    <w:rsid w:val="009443A7"/>
    <w:rsid w:val="009C5AE9"/>
    <w:rsid w:val="00A11AF5"/>
    <w:rsid w:val="00B63FD6"/>
    <w:rsid w:val="00CF6165"/>
    <w:rsid w:val="00D71EFF"/>
    <w:rsid w:val="00DF704E"/>
    <w:rsid w:val="00E21B80"/>
    <w:rsid w:val="00E271E5"/>
    <w:rsid w:val="00EC36E1"/>
    <w:rsid w:val="00F62954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D4633-5E84-4C39-9805-46B1F40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05D8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05D8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F6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165"/>
  </w:style>
  <w:style w:type="paragraph" w:styleId="Pidipagina">
    <w:name w:val="footer"/>
    <w:basedOn w:val="Normale"/>
    <w:link w:val="PidipaginaCarattere"/>
    <w:uiPriority w:val="99"/>
    <w:unhideWhenUsed/>
    <w:rsid w:val="00CF6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165"/>
  </w:style>
  <w:style w:type="paragraph" w:styleId="Paragrafoelenco">
    <w:name w:val="List Paragraph"/>
    <w:basedOn w:val="Normale"/>
    <w:uiPriority w:val="34"/>
    <w:qFormat/>
    <w:rsid w:val="00FF1E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DE55-9545-447F-8618-CBD6AC67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Vendita strenne natalizie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Vendita strenne natalizie</dc:title>
  <dc:subject>Vendita oggetti Progetto Aurora</dc:subject>
  <dc:creator>Milazzo Antonio</dc:creator>
  <cp:keywords>Strenne natalizie, progetto Aurora,2016</cp:keywords>
  <dc:description>09/11/2016.</dc:description>
  <cp:lastModifiedBy>Staffa Antonella Margareta</cp:lastModifiedBy>
  <cp:revision>5</cp:revision>
  <cp:lastPrinted>2017-12-04T17:37:00Z</cp:lastPrinted>
  <dcterms:created xsi:type="dcterms:W3CDTF">2017-12-04T17:08:00Z</dcterms:created>
  <dcterms:modified xsi:type="dcterms:W3CDTF">2017-12-04T17:38:00Z</dcterms:modified>
  <cp:category>AIDA/Varie &amp; Onlus</cp:category>
</cp:coreProperties>
</file>