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6345D" w14:textId="6B13250F" w:rsidR="00F061B0" w:rsidRDefault="00F061B0" w:rsidP="00F061B0">
      <w:pPr>
        <w:jc w:val="center"/>
        <w:rPr>
          <w:color w:val="222222"/>
        </w:rPr>
      </w:pPr>
      <w:r>
        <w:rPr>
          <w:noProof/>
          <w:color w:val="222222"/>
        </w:rPr>
        <w:drawing>
          <wp:inline distT="0" distB="0" distL="0" distR="0" wp14:anchorId="69A711E4" wp14:editId="5A713833">
            <wp:extent cx="2876550" cy="2996964"/>
            <wp:effectExtent l="0" t="0" r="0" b="0"/>
            <wp:docPr id="1" name="Immagine 1"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mappa&#10;&#10;Descrizione generata automaticamente"/>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879112" cy="2999633"/>
                    </a:xfrm>
                    <a:prstGeom prst="rect">
                      <a:avLst/>
                    </a:prstGeom>
                    <a:noFill/>
                    <a:ln>
                      <a:noFill/>
                    </a:ln>
                  </pic:spPr>
                </pic:pic>
              </a:graphicData>
            </a:graphic>
          </wp:inline>
        </w:drawing>
      </w:r>
    </w:p>
    <w:p w14:paraId="70F3BA22" w14:textId="77777777" w:rsidR="00F061B0" w:rsidRDefault="00F061B0" w:rsidP="00F061B0">
      <w:pPr>
        <w:jc w:val="center"/>
      </w:pPr>
      <w:r>
        <w:rPr>
          <w:rStyle w:val="Enfasigrassetto"/>
          <w:rFonts w:ascii="Tahoma" w:hAnsi="Tahoma" w:cs="Tahoma"/>
          <w:color w:val="3D85C6"/>
          <w:sz w:val="48"/>
          <w:szCs w:val="48"/>
        </w:rPr>
        <w:t>Nello Daniele in Acqua Salata</w:t>
      </w:r>
    </w:p>
    <w:p w14:paraId="5138AF33" w14:textId="77777777" w:rsidR="00F061B0" w:rsidRDefault="00F061B0" w:rsidP="00F061B0">
      <w:pPr>
        <w:pStyle w:val="NormaleWeb"/>
        <w:jc w:val="center"/>
        <w:rPr>
          <w:rFonts w:ascii="Tahoma" w:hAnsi="Tahoma" w:cs="Tahoma"/>
        </w:rPr>
      </w:pPr>
      <w:r>
        <w:rPr>
          <w:rStyle w:val="Enfasigrassetto"/>
          <w:rFonts w:ascii="Tahoma" w:hAnsi="Tahoma" w:cs="Tahoma"/>
          <w:color w:val="3D85C6"/>
          <w:sz w:val="27"/>
          <w:szCs w:val="27"/>
        </w:rPr>
        <w:t xml:space="preserve">Teatro </w:t>
      </w:r>
      <w:proofErr w:type="spellStart"/>
      <w:r>
        <w:rPr>
          <w:rStyle w:val="Enfasigrassetto"/>
          <w:rFonts w:ascii="Tahoma" w:hAnsi="Tahoma" w:cs="Tahoma"/>
          <w:color w:val="3D85C6"/>
          <w:sz w:val="27"/>
          <w:szCs w:val="27"/>
        </w:rPr>
        <w:t>Brancaccino</w:t>
      </w:r>
      <w:proofErr w:type="spellEnd"/>
      <w:r>
        <w:rPr>
          <w:rStyle w:val="Enfasigrassetto"/>
          <w:rFonts w:ascii="Tahoma" w:hAnsi="Tahoma" w:cs="Tahoma"/>
          <w:color w:val="3D85C6"/>
          <w:sz w:val="27"/>
          <w:szCs w:val="27"/>
        </w:rPr>
        <w:t xml:space="preserve"> - Roma</w:t>
      </w:r>
    </w:p>
    <w:p w14:paraId="06A61351" w14:textId="77777777" w:rsidR="00F061B0" w:rsidRDefault="00F061B0" w:rsidP="00F061B0">
      <w:pPr>
        <w:pStyle w:val="NormaleWeb"/>
        <w:jc w:val="center"/>
        <w:rPr>
          <w:rFonts w:ascii="Tahoma" w:hAnsi="Tahoma" w:cs="Tahoma"/>
        </w:rPr>
      </w:pPr>
      <w:r>
        <w:rPr>
          <w:rFonts w:ascii="Tahoma" w:hAnsi="Tahoma" w:cs="Tahoma"/>
          <w:color w:val="3D85C6"/>
          <w:sz w:val="27"/>
          <w:szCs w:val="27"/>
        </w:rPr>
        <w:t>15 aprile 2023 ore 21.00</w:t>
      </w:r>
    </w:p>
    <w:p w14:paraId="2C3FD176" w14:textId="77777777" w:rsidR="00F061B0" w:rsidRDefault="00F061B0" w:rsidP="00F061B0">
      <w:pPr>
        <w:pStyle w:val="NormaleWeb"/>
        <w:jc w:val="center"/>
        <w:rPr>
          <w:rFonts w:ascii="Tahoma" w:hAnsi="Tahoma" w:cs="Tahoma"/>
        </w:rPr>
      </w:pPr>
      <w:r>
        <w:rPr>
          <w:rFonts w:ascii="Tahoma" w:hAnsi="Tahoma" w:cs="Tahoma"/>
          <w:color w:val="3D85C6"/>
          <w:sz w:val="27"/>
          <w:szCs w:val="27"/>
        </w:rPr>
        <w:t>  </w:t>
      </w:r>
      <w:r>
        <w:rPr>
          <w:rFonts w:ascii="Tahoma" w:hAnsi="Tahoma" w:cs="Tahoma"/>
          <w:b/>
          <w:bCs/>
          <w:color w:val="3D85C6"/>
          <w:sz w:val="27"/>
          <w:szCs w:val="27"/>
        </w:rPr>
        <w:t>Posto Unico 21.00*</w:t>
      </w:r>
      <w:r>
        <w:rPr>
          <w:rFonts w:ascii="Tahoma" w:hAnsi="Tahoma" w:cs="Tahoma"/>
          <w:b/>
          <w:bCs/>
          <w:color w:val="3D85C6"/>
          <w:sz w:val="27"/>
          <w:szCs w:val="27"/>
        </w:rPr>
        <w:br/>
      </w:r>
      <w:r>
        <w:rPr>
          <w:rFonts w:ascii="Tahoma" w:hAnsi="Tahoma" w:cs="Tahoma"/>
          <w:b/>
          <w:bCs/>
          <w:color w:val="3D85C6"/>
          <w:sz w:val="18"/>
          <w:szCs w:val="18"/>
        </w:rPr>
        <w:t>Incluse commissioni di servizio</w:t>
      </w:r>
    </w:p>
    <w:p w14:paraId="275356D6" w14:textId="77777777" w:rsidR="00F061B0" w:rsidRDefault="00F061B0" w:rsidP="00F061B0">
      <w:pPr>
        <w:jc w:val="center"/>
      </w:pPr>
      <w:r>
        <w:rPr>
          <w:b/>
          <w:bCs/>
          <w:i/>
          <w:iCs/>
          <w:color w:val="CC0000"/>
          <w:sz w:val="27"/>
          <w:szCs w:val="27"/>
        </w:rPr>
        <w:t>Biglietti in formato elettronico</w:t>
      </w:r>
    </w:p>
    <w:p w14:paraId="433727B5" w14:textId="77777777" w:rsidR="00F061B0" w:rsidRDefault="00F061B0" w:rsidP="00F061B0">
      <w:pPr>
        <w:jc w:val="center"/>
      </w:pPr>
      <w:r>
        <w:rPr>
          <w:b/>
          <w:bCs/>
          <w:i/>
          <w:iCs/>
          <w:color w:val="CC0000"/>
        </w:rPr>
        <w:t>(modalità di pagamento Bonifico e/o carta di credito)</w:t>
      </w:r>
    </w:p>
    <w:p w14:paraId="35FB2E09" w14:textId="77777777" w:rsidR="00F061B0" w:rsidRDefault="00F061B0" w:rsidP="00F061B0">
      <w:pPr>
        <w:jc w:val="center"/>
      </w:pPr>
    </w:p>
    <w:p w14:paraId="0021DC9A" w14:textId="30AF61A7" w:rsidR="00F061B0" w:rsidRPr="00F061B0" w:rsidRDefault="00F061B0" w:rsidP="00F061B0">
      <w:pPr>
        <w:jc w:val="center"/>
        <w:rPr>
          <w:sz w:val="28"/>
          <w:szCs w:val="28"/>
        </w:rPr>
      </w:pPr>
      <w:r>
        <w:rPr>
          <w:i/>
          <w:iCs/>
        </w:rPr>
        <w:t>Nello Daniele (voce e chitarra) | Tony Cercola (percussioni) | Gigi De Rienzo (basso) | Ernesto Vitolo (piano) | Gerry Popolo (fiati) | Claudio Romano (batteria)</w:t>
      </w:r>
      <w:r>
        <w:rPr>
          <w:i/>
          <w:iCs/>
        </w:rPr>
        <w:br/>
      </w:r>
      <w:r>
        <w:rPr>
          <w:i/>
          <w:iCs/>
        </w:rPr>
        <w:br/>
      </w:r>
      <w:r w:rsidRPr="00F061B0">
        <w:rPr>
          <w:i/>
          <w:iCs/>
          <w:sz w:val="28"/>
          <w:szCs w:val="28"/>
        </w:rPr>
        <w:t xml:space="preserve">Nello Daniele esce con il nuovo singolo </w:t>
      </w:r>
      <w:r w:rsidRPr="00F061B0">
        <w:rPr>
          <w:b/>
          <w:bCs/>
          <w:i/>
          <w:iCs/>
          <w:sz w:val="28"/>
          <w:szCs w:val="28"/>
        </w:rPr>
        <w:t>“ACQUA SALATA”</w:t>
      </w:r>
      <w:r w:rsidRPr="00F061B0">
        <w:rPr>
          <w:i/>
          <w:iCs/>
          <w:sz w:val="28"/>
          <w:szCs w:val="28"/>
        </w:rPr>
        <w:t>. È il singolo capofila di una serie di brani che compongono un progetto esclusivamente acustico, scritto e cantato dall'artista, padroneggiato dal suono unicamente delle sue chitarre.</w:t>
      </w:r>
      <w:r w:rsidRPr="00F061B0">
        <w:rPr>
          <w:i/>
          <w:iCs/>
          <w:sz w:val="28"/>
          <w:szCs w:val="28"/>
        </w:rPr>
        <w:br/>
        <w:t xml:space="preserve">Una raccolta e sintesi di atmosfere e colori di Napoli, frutto di uno studio emozionale lungo otto anni. Sull' “onda” di questa nuova energia Nello Daniele e i musicisti da sempre sul palco con i fratelli inizieranno un nuovo </w:t>
      </w:r>
      <w:r w:rsidRPr="00F061B0">
        <w:rPr>
          <w:b/>
          <w:bCs/>
          <w:i/>
          <w:iCs/>
          <w:sz w:val="28"/>
          <w:szCs w:val="28"/>
        </w:rPr>
        <w:t>TOUR ACQUA SALATA</w:t>
      </w:r>
      <w:r>
        <w:rPr>
          <w:b/>
          <w:bCs/>
          <w:i/>
          <w:iCs/>
          <w:sz w:val="28"/>
          <w:szCs w:val="28"/>
        </w:rPr>
        <w:t>.</w:t>
      </w:r>
    </w:p>
    <w:p w14:paraId="363C62B4" w14:textId="6234EF80" w:rsidR="00344B6E" w:rsidRDefault="00344B6E"/>
    <w:p w14:paraId="23D4FCC2" w14:textId="2DD36352" w:rsidR="00F061B0" w:rsidRPr="00F061B0" w:rsidRDefault="00F061B0">
      <w:pPr>
        <w:rPr>
          <w:sz w:val="28"/>
          <w:szCs w:val="28"/>
        </w:rPr>
      </w:pPr>
      <w:r w:rsidRPr="00F061B0">
        <w:rPr>
          <w:sz w:val="28"/>
          <w:szCs w:val="28"/>
        </w:rPr>
        <w:t>Per informazioni e prenotazioni:</w:t>
      </w:r>
    </w:p>
    <w:p w14:paraId="21960221" w14:textId="096564C9" w:rsidR="00F061B0" w:rsidRDefault="00F061B0">
      <w:pPr>
        <w:rPr>
          <w:sz w:val="28"/>
          <w:szCs w:val="28"/>
        </w:rPr>
      </w:pPr>
      <w:hyperlink r:id="rId6" w:history="1">
        <w:r w:rsidRPr="007B2769">
          <w:rPr>
            <w:rStyle w:val="Collegamentoipertestuale"/>
            <w:sz w:val="28"/>
            <w:szCs w:val="28"/>
          </w:rPr>
          <w:t>gruppi@prontobiglietto.it</w:t>
        </w:r>
      </w:hyperlink>
    </w:p>
    <w:p w14:paraId="5D21BDD4" w14:textId="11D81F9B" w:rsidR="00F061B0" w:rsidRDefault="00F061B0">
      <w:pPr>
        <w:rPr>
          <w:sz w:val="28"/>
          <w:szCs w:val="28"/>
        </w:rPr>
      </w:pPr>
    </w:p>
    <w:p w14:paraId="2B4133B5" w14:textId="7FFD04C8" w:rsidR="00F061B0" w:rsidRPr="00F061B0" w:rsidRDefault="00F061B0">
      <w:pPr>
        <w:rPr>
          <w:sz w:val="28"/>
          <w:szCs w:val="28"/>
        </w:rPr>
      </w:pPr>
      <w:r>
        <w:rPr>
          <w:b/>
          <w:bCs/>
          <w:i/>
          <w:iCs/>
          <w:color w:val="222222"/>
          <w:u w:val="single"/>
        </w:rPr>
        <w:t>Commissioni di Servizio Biglietti Elettronici</w:t>
      </w:r>
      <w:r>
        <w:rPr>
          <w:i/>
          <w:iCs/>
          <w:color w:val="222222"/>
        </w:rPr>
        <w:t xml:space="preserve">:  Il venditore non è soggetto all’obbligo di emissione della fattura, se non richiesta dal cliente non oltre il momento di effettuazione dell’operazione (prima della conferma di stampa del biglietto), stante la previsione dell’art. 22, comma 1, n. 1), D.P.R. n. 633/1972, né all’obbligo di certificazione del corrispettivo mediante l’emissione dello scontrino o della ricevuta fiscale, come previsto dall’art. 2, comma 1, lettera </w:t>
      </w:r>
      <w:proofErr w:type="spellStart"/>
      <w:r>
        <w:rPr>
          <w:i/>
          <w:iCs/>
          <w:color w:val="222222"/>
        </w:rPr>
        <w:t>oo</w:t>
      </w:r>
      <w:proofErr w:type="spellEnd"/>
      <w:r>
        <w:rPr>
          <w:i/>
          <w:iCs/>
          <w:color w:val="222222"/>
        </w:rPr>
        <w:t>), D.P.R. n. 696/1996.</w:t>
      </w:r>
    </w:p>
    <w:sectPr w:rsidR="00F061B0" w:rsidRPr="00F061B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654"/>
    <w:rsid w:val="00344B6E"/>
    <w:rsid w:val="00A22654"/>
    <w:rsid w:val="00F061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5F5D6"/>
  <w15:chartTrackingRefBased/>
  <w15:docId w15:val="{B742C2F8-A447-4C2F-9F8A-8783DAD9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61B0"/>
    <w:pPr>
      <w:spacing w:after="0" w:line="240" w:lineRule="auto"/>
    </w:pPr>
    <w:rPr>
      <w:rFonts w:ascii="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061B0"/>
    <w:pPr>
      <w:spacing w:before="100" w:beforeAutospacing="1" w:after="100" w:afterAutospacing="1"/>
    </w:pPr>
  </w:style>
  <w:style w:type="character" w:styleId="Enfasigrassetto">
    <w:name w:val="Strong"/>
    <w:basedOn w:val="Carpredefinitoparagrafo"/>
    <w:uiPriority w:val="22"/>
    <w:qFormat/>
    <w:rsid w:val="00F061B0"/>
    <w:rPr>
      <w:b/>
      <w:bCs/>
    </w:rPr>
  </w:style>
  <w:style w:type="character" w:styleId="Collegamentoipertestuale">
    <w:name w:val="Hyperlink"/>
    <w:basedOn w:val="Carpredefinitoparagrafo"/>
    <w:uiPriority w:val="99"/>
    <w:unhideWhenUsed/>
    <w:rsid w:val="00F061B0"/>
    <w:rPr>
      <w:color w:val="0563C1" w:themeColor="hyperlink"/>
      <w:u w:val="single"/>
    </w:rPr>
  </w:style>
  <w:style w:type="character" w:styleId="Menzionenonrisolta">
    <w:name w:val="Unresolved Mention"/>
    <w:basedOn w:val="Carpredefinitoparagrafo"/>
    <w:uiPriority w:val="99"/>
    <w:semiHidden/>
    <w:unhideWhenUsed/>
    <w:rsid w:val="00F06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2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ruppi@prontobiglietto.it" TargetMode="External"/><Relationship Id="rId5" Type="http://schemas.openxmlformats.org/officeDocument/2006/relationships/image" Target="cid:ii_lfv9letp0"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2023-04-03T09:44:00Z</dcterms:created>
  <dcterms:modified xsi:type="dcterms:W3CDTF">2023-04-03T09:47:00Z</dcterms:modified>
</cp:coreProperties>
</file>