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9D55" w14:textId="60DF3DCC" w:rsidR="00294359" w:rsidRDefault="00294359">
      <w:pPr>
        <w:spacing w:after="0"/>
        <w:ind w:left="7960"/>
      </w:pPr>
    </w:p>
    <w:p w14:paraId="19BB0DBA" w14:textId="77777777" w:rsidR="00294359" w:rsidRDefault="00000000">
      <w:pPr>
        <w:spacing w:after="121"/>
        <w:ind w:left="15"/>
      </w:pPr>
      <w:r>
        <w:rPr>
          <w:rFonts w:ascii="Times New Roman" w:eastAsia="Times New Roman" w:hAnsi="Times New Roman" w:cs="Times New Roman"/>
          <w:color w:val="FF6600"/>
          <w:sz w:val="11"/>
        </w:rPr>
        <w:t xml:space="preserve"> </w:t>
      </w:r>
    </w:p>
    <w:p w14:paraId="380A6659" w14:textId="77777777" w:rsidR="00294359" w:rsidRDefault="00000000">
      <w:pPr>
        <w:spacing w:after="0"/>
        <w:ind w:left="1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052CA4" w14:textId="77777777" w:rsidR="00294359" w:rsidRDefault="00000000">
      <w:pPr>
        <w:spacing w:after="108"/>
        <w:ind w:left="19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B1DC61" wp14:editId="6A605751">
            <wp:simplePos x="0" y="0"/>
            <wp:positionH relativeFrom="column">
              <wp:posOffset>121293</wp:posOffset>
            </wp:positionH>
            <wp:positionV relativeFrom="paragraph">
              <wp:posOffset>-93259</wp:posOffset>
            </wp:positionV>
            <wp:extent cx="2389632" cy="1266444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8E4DEC" w14:textId="77777777" w:rsidR="00294359" w:rsidRDefault="00000000">
      <w:pPr>
        <w:spacing w:after="0"/>
        <w:ind w:left="191" w:right="330"/>
        <w:jc w:val="right"/>
      </w:pPr>
      <w:r>
        <w:rPr>
          <w:rFonts w:ascii="Times New Roman" w:eastAsia="Times New Roman" w:hAnsi="Times New Roman" w:cs="Times New Roman"/>
          <w:color w:val="0070C0"/>
          <w:sz w:val="40"/>
        </w:rPr>
        <w:t xml:space="preserve">BNL Italy Major Premier </w:t>
      </w:r>
    </w:p>
    <w:p w14:paraId="3D500F02" w14:textId="77777777" w:rsidR="00294359" w:rsidRDefault="00000000">
      <w:pPr>
        <w:spacing w:after="0"/>
        <w:ind w:left="191"/>
      </w:pPr>
      <w:r>
        <w:rPr>
          <w:rFonts w:ascii="Times New Roman" w:eastAsia="Times New Roman" w:hAnsi="Times New Roman" w:cs="Times New Roman"/>
          <w:color w:val="0070C0"/>
          <w:sz w:val="40"/>
        </w:rPr>
        <w:t xml:space="preserve">Padel 2023 </w:t>
      </w:r>
    </w:p>
    <w:p w14:paraId="435C9A04" w14:textId="77777777" w:rsidR="00294359" w:rsidRDefault="00000000">
      <w:pPr>
        <w:spacing w:after="0"/>
        <w:ind w:left="191"/>
      </w:pPr>
      <w:r>
        <w:rPr>
          <w:rFonts w:ascii="Times New Roman" w:eastAsia="Times New Roman" w:hAnsi="Times New Roman" w:cs="Times New Roman"/>
          <w:color w:val="0070C0"/>
          <w:sz w:val="32"/>
        </w:rPr>
        <w:t>Foro Italico - Roma</w:t>
      </w:r>
      <w:r>
        <w:rPr>
          <w:rFonts w:ascii="Times New Roman" w:eastAsia="Times New Roman" w:hAnsi="Times New Roman" w:cs="Times New Roman"/>
          <w:color w:val="365F91"/>
          <w:sz w:val="40"/>
        </w:rPr>
        <w:t xml:space="preserve"> </w:t>
      </w:r>
    </w:p>
    <w:tbl>
      <w:tblPr>
        <w:tblStyle w:val="TableGrid"/>
        <w:tblW w:w="10116" w:type="dxa"/>
        <w:tblInd w:w="201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9"/>
        <w:gridCol w:w="2028"/>
        <w:gridCol w:w="2016"/>
        <w:gridCol w:w="2033"/>
        <w:gridCol w:w="2030"/>
      </w:tblGrid>
      <w:tr w:rsidR="00294359" w14:paraId="2610FCBB" w14:textId="77777777">
        <w:trPr>
          <w:trHeight w:val="595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A812" w14:textId="77777777" w:rsidR="00294359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CAMPO CENTRALE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64A5" w14:textId="77777777" w:rsidR="00294359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First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*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114B" w14:textId="77777777" w:rsidR="00294359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Second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Top*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2DC2" w14:textId="77777777" w:rsidR="00294359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Second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Premium*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3834" w14:textId="77777777" w:rsidR="00294359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Third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* </w:t>
            </w:r>
          </w:p>
        </w:tc>
      </w:tr>
      <w:tr w:rsidR="00294359" w14:paraId="73904078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639A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10/07 ore 19.00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0AB2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€ 55.66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353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€ 44.93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051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€ 36.34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8BF6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€ 25.61 </w:t>
            </w:r>
          </w:p>
        </w:tc>
      </w:tr>
      <w:tr w:rsidR="00294359" w14:paraId="6CD83A8E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F36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11/07 ore 10.00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896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€ 55.66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7E4A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€ 44.93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C11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€ 36.34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0EDE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€ 25.61 </w:t>
            </w:r>
          </w:p>
        </w:tc>
      </w:tr>
      <w:tr w:rsidR="00294359" w14:paraId="50B85C55" w14:textId="77777777">
        <w:trPr>
          <w:trHeight w:val="305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469B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11/07 ore 19.00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8D3C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€ 55.66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2A57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€ 44.93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0288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€ 36.34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45A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€ 25.61 </w:t>
            </w:r>
          </w:p>
        </w:tc>
      </w:tr>
      <w:tr w:rsidR="00294359" w14:paraId="16823356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0856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12/07 ore 10.00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B4D0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€ 55.66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8D24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€ 44.93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8867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€ 36.34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A798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€ 25.61 </w:t>
            </w:r>
          </w:p>
        </w:tc>
      </w:tr>
      <w:tr w:rsidR="00294359" w14:paraId="0B63F2BE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17CD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12/07 ore 19.00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7BC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€ 55.66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CFB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€ 44.93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D02D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€ 36.34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3C5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€ 25.61 </w:t>
            </w:r>
          </w:p>
        </w:tc>
      </w:tr>
      <w:tr w:rsidR="00294359" w14:paraId="44434EC0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304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13/07 ore 10.00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0893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€ 79.27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CB1D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€ 67.47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FDF7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€ 55.66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ABE4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€ 32.05 </w:t>
            </w:r>
          </w:p>
        </w:tc>
      </w:tr>
      <w:tr w:rsidR="00294359" w14:paraId="339B9292" w14:textId="77777777">
        <w:trPr>
          <w:trHeight w:val="305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E94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13/07 ore 19.00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6403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€ 84.64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7E50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€ 72.83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97E2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€ 61.03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8441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€ 37.42 </w:t>
            </w:r>
          </w:p>
        </w:tc>
      </w:tr>
      <w:tr w:rsidR="00294359" w14:paraId="15927F03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686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14/07 ore 10.00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FA90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€ 91.08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820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€ 79.27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C088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€ 67.47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F373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€ 43.85 </w:t>
            </w:r>
          </w:p>
        </w:tc>
      </w:tr>
      <w:tr w:rsidR="00294359" w14:paraId="77758062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4FDC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14/07 ore 19.00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867C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€ 96.44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1B8A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€ 84.64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4477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€ 72.83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6013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€ 49.22 </w:t>
            </w:r>
          </w:p>
        </w:tc>
      </w:tr>
      <w:tr w:rsidR="00294359" w14:paraId="414FFE88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1461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15/07 ore 16.00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B2EB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€ 120.05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A794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€ 96.44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BA2D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€ 84.64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08EA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€ 61.03 </w:t>
            </w:r>
          </w:p>
        </w:tc>
      </w:tr>
      <w:tr w:rsidR="00294359" w14:paraId="3BBA0F4D" w14:textId="77777777">
        <w:trPr>
          <w:trHeight w:val="305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7542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15/07 ore 19.00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3440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€ 120.05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5BD5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€ 96.44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963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€ 84.64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9118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€ 61.03 </w:t>
            </w:r>
          </w:p>
        </w:tc>
      </w:tr>
      <w:tr w:rsidR="00294359" w14:paraId="411037E8" w14:textId="77777777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BEAF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16/07 ore 18.30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24E2" w14:textId="77777777" w:rsidR="00294359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€ 143.66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564" w14:textId="77777777" w:rsidR="00294359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€ 120.05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C5F" w14:textId="77777777" w:rsidR="00294359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€ 102.88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8529" w14:textId="77777777" w:rsidR="00294359" w:rsidRDefault="000000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€ 72.83 </w:t>
            </w:r>
          </w:p>
        </w:tc>
      </w:tr>
    </w:tbl>
    <w:p w14:paraId="244D6A41" w14:textId="1BB81AC5" w:rsidR="00294359" w:rsidRDefault="00000000" w:rsidP="00BA5379">
      <w:pPr>
        <w:spacing w:after="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*Le tariffe non comprendo le commissioni di servizio </w:t>
      </w:r>
      <w:r>
        <w:rPr>
          <w:rFonts w:ascii="Times New Roman" w:eastAsia="Times New Roman" w:hAnsi="Times New Roman" w:cs="Times New Roman"/>
          <w:sz w:val="24"/>
        </w:rPr>
        <w:t xml:space="preserve">BIGLIETTI CARTACEI – ORDINE NOMINATIVO </w:t>
      </w:r>
    </w:p>
    <w:p w14:paraId="48F209CB" w14:textId="00E7A79A" w:rsidR="00294359" w:rsidRDefault="00294359">
      <w:pPr>
        <w:spacing w:after="0"/>
        <w:ind w:left="1542"/>
        <w:jc w:val="center"/>
      </w:pPr>
    </w:p>
    <w:tbl>
      <w:tblPr>
        <w:tblStyle w:val="TableGrid"/>
        <w:tblpPr w:vertAnchor="text" w:tblpX="244" w:tblpY="-36"/>
        <w:tblOverlap w:val="never"/>
        <w:tblW w:w="2942" w:type="dxa"/>
        <w:tblInd w:w="0" w:type="dxa"/>
        <w:tblCellMar>
          <w:top w:w="53" w:type="dxa"/>
          <w:left w:w="13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951"/>
        <w:gridCol w:w="991"/>
      </w:tblGrid>
      <w:tr w:rsidR="00294359" w14:paraId="558A15F3" w14:textId="77777777">
        <w:trPr>
          <w:trHeight w:val="8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83D8" w14:textId="77777777" w:rsidR="00294359" w:rsidRDefault="0000000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GROUND </w:t>
            </w:r>
          </w:p>
          <w:p w14:paraId="12C4B9CE" w14:textId="77777777" w:rsidR="00294359" w:rsidRDefault="00000000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posto unico   </w:t>
            </w:r>
          </w:p>
          <w:p w14:paraId="2018E07D" w14:textId="77777777" w:rsidR="00294359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ore 10.00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EE47" w14:textId="77777777" w:rsidR="0029435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Intero* </w:t>
            </w:r>
          </w:p>
        </w:tc>
      </w:tr>
      <w:tr w:rsidR="00294359" w14:paraId="03897487" w14:textId="77777777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E45E" w14:textId="77777777" w:rsidR="00294359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08/07/2023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2DE" w14:textId="77777777" w:rsidR="00294359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€ 14.50 </w:t>
            </w:r>
          </w:p>
        </w:tc>
      </w:tr>
      <w:tr w:rsidR="00294359" w14:paraId="42EF7CB7" w14:textId="77777777">
        <w:trPr>
          <w:trHeight w:val="3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0328" w14:textId="77777777" w:rsidR="00294359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09/07/2023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0481" w14:textId="77777777" w:rsidR="00294359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€ 14.50 </w:t>
            </w:r>
          </w:p>
        </w:tc>
      </w:tr>
      <w:tr w:rsidR="00294359" w14:paraId="5E313276" w14:textId="77777777">
        <w:trPr>
          <w:trHeight w:val="3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46A1" w14:textId="77777777" w:rsidR="00294359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10/07/2023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79A3" w14:textId="77777777" w:rsidR="00294359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€ 14.50 </w:t>
            </w:r>
          </w:p>
        </w:tc>
      </w:tr>
      <w:tr w:rsidR="00294359" w14:paraId="25703DEC" w14:textId="77777777">
        <w:trPr>
          <w:trHeight w:val="3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C750" w14:textId="77777777" w:rsidR="00294359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11/07/2023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17DD" w14:textId="77777777" w:rsidR="00294359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€ 19.50 </w:t>
            </w:r>
          </w:p>
        </w:tc>
      </w:tr>
      <w:tr w:rsidR="00294359" w14:paraId="305331D8" w14:textId="77777777">
        <w:trPr>
          <w:trHeight w:val="3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48E5" w14:textId="77777777" w:rsidR="00294359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12/07/2023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61F0" w14:textId="77777777" w:rsidR="00294359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€ 19.50 </w:t>
            </w:r>
          </w:p>
        </w:tc>
      </w:tr>
      <w:tr w:rsidR="00294359" w14:paraId="3704BAAA" w14:textId="77777777">
        <w:trPr>
          <w:trHeight w:val="3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F667" w14:textId="77777777" w:rsidR="00294359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13/07/2023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31C" w14:textId="77777777" w:rsidR="00294359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€ 19.50 </w:t>
            </w:r>
          </w:p>
        </w:tc>
      </w:tr>
    </w:tbl>
    <w:p w14:paraId="4B79CCCC" w14:textId="77777777" w:rsidR="00294359" w:rsidRDefault="00000000">
      <w:pPr>
        <w:spacing w:after="0"/>
        <w:ind w:left="2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B27B10" w14:textId="77777777" w:rsidR="00294359" w:rsidRDefault="00000000">
      <w:pPr>
        <w:spacing w:after="0"/>
        <w:ind w:left="244"/>
      </w:pPr>
      <w:r>
        <w:rPr>
          <w:rFonts w:ascii="Times New Roman" w:eastAsia="Times New Roman" w:hAnsi="Times New Roman" w:cs="Times New Roman"/>
        </w:rPr>
        <w:t xml:space="preserve">INFO: </w:t>
      </w:r>
    </w:p>
    <w:p w14:paraId="4C27DD31" w14:textId="77777777" w:rsidR="00294359" w:rsidRDefault="00000000">
      <w:pPr>
        <w:numPr>
          <w:ilvl w:val="0"/>
          <w:numId w:val="1"/>
        </w:numPr>
        <w:spacing w:after="1" w:line="253" w:lineRule="auto"/>
        <w:ind w:hanging="116"/>
      </w:pPr>
      <w:r>
        <w:rPr>
          <w:rFonts w:ascii="Times New Roman" w:eastAsia="Times New Roman" w:hAnsi="Times New Roman" w:cs="Times New Roman"/>
          <w:sz w:val="20"/>
        </w:rPr>
        <w:t xml:space="preserve">I biglietti del Campo Centrale consentono l'ingresso sia al Campo Centrale sia ai campi secondari. </w:t>
      </w:r>
    </w:p>
    <w:p w14:paraId="305D8C79" w14:textId="77777777" w:rsidR="00294359" w:rsidRDefault="00000000">
      <w:pPr>
        <w:numPr>
          <w:ilvl w:val="0"/>
          <w:numId w:val="1"/>
        </w:numPr>
        <w:spacing w:after="1" w:line="253" w:lineRule="auto"/>
        <w:ind w:hanging="116"/>
      </w:pPr>
      <w:r>
        <w:rPr>
          <w:rFonts w:ascii="Times New Roman" w:eastAsia="Times New Roman" w:hAnsi="Times New Roman" w:cs="Times New Roman"/>
          <w:sz w:val="20"/>
        </w:rPr>
        <w:t xml:space="preserve">I biglietti del Ground consentono l'ingresso ai campi secondari ma non al Campo Centrale. </w:t>
      </w:r>
    </w:p>
    <w:p w14:paraId="0FE2D879" w14:textId="77777777" w:rsidR="00294359" w:rsidRDefault="00000000">
      <w:pPr>
        <w:spacing w:after="0"/>
        <w:ind w:left="2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975D9F" w14:textId="77777777" w:rsidR="00294359" w:rsidRDefault="00000000">
      <w:pPr>
        <w:spacing w:after="1" w:line="253" w:lineRule="auto"/>
        <w:ind w:left="254" w:hanging="10"/>
      </w:pPr>
      <w:r>
        <w:rPr>
          <w:rFonts w:ascii="Times New Roman" w:eastAsia="Times New Roman" w:hAnsi="Times New Roman" w:cs="Times New Roman"/>
          <w:sz w:val="20"/>
        </w:rPr>
        <w:t xml:space="preserve">Tutti i bambini nati dal 1° gennaio 2019, potranno accedere all'impianto senza biglietto, esibendo agli ingressi un documento in corso di validità o la tessera sanitaria e accompagnati da un adulto. All'interno dello stadio non potranno occupare sedute, ma dovranno necessariamente sedere sulle gambe dell'accompagnatore. </w:t>
      </w:r>
    </w:p>
    <w:p w14:paraId="25EF5110" w14:textId="77777777" w:rsidR="00294359" w:rsidRDefault="00000000">
      <w:pPr>
        <w:spacing w:after="0"/>
        <w:ind w:left="25"/>
      </w:pPr>
      <w:r>
        <w:rPr>
          <w:rFonts w:ascii="Times New Roman" w:eastAsia="Times New Roman" w:hAnsi="Times New Roman" w:cs="Times New Roman"/>
        </w:rPr>
        <w:t xml:space="preserve"> </w:t>
      </w:r>
    </w:p>
    <w:p w14:paraId="6905A468" w14:textId="77777777" w:rsidR="00294359" w:rsidRDefault="00000000">
      <w:pPr>
        <w:spacing w:after="12"/>
        <w:ind w:left="25"/>
      </w:pPr>
      <w:r>
        <w:rPr>
          <w:rFonts w:ascii="Times New Roman" w:eastAsia="Times New Roman" w:hAnsi="Times New Roman" w:cs="Times New Roman"/>
        </w:rPr>
        <w:t xml:space="preserve"> </w:t>
      </w:r>
    </w:p>
    <w:p w14:paraId="18812292" w14:textId="77777777" w:rsidR="00294359" w:rsidRDefault="00000000">
      <w:pPr>
        <w:spacing w:after="0"/>
        <w:ind w:left="25"/>
      </w:pPr>
      <w:r>
        <w:rPr>
          <w:rFonts w:ascii="Times New Roman" w:eastAsia="Times New Roman" w:hAnsi="Times New Roman" w:cs="Times New Roman"/>
          <w:sz w:val="24"/>
        </w:rPr>
        <w:t xml:space="preserve">MODALITA’: </w:t>
      </w:r>
    </w:p>
    <w:p w14:paraId="2D17E706" w14:textId="097C5F23" w:rsidR="00294359" w:rsidRDefault="00000000">
      <w:pPr>
        <w:numPr>
          <w:ilvl w:val="0"/>
          <w:numId w:val="1"/>
        </w:numPr>
        <w:spacing w:after="2" w:line="256" w:lineRule="auto"/>
        <w:ind w:hanging="116"/>
      </w:pPr>
      <w:r>
        <w:rPr>
          <w:rFonts w:ascii="Times New Roman" w:eastAsia="Times New Roman" w:hAnsi="Times New Roman" w:cs="Times New Roman"/>
        </w:rPr>
        <w:t xml:space="preserve">Scrivere alla mail </w:t>
      </w:r>
      <w:r w:rsidR="00BA5379">
        <w:rPr>
          <w:rFonts w:ascii="Times New Roman" w:eastAsia="Times New Roman" w:hAnsi="Times New Roman" w:cs="Times New Roman"/>
          <w:sz w:val="26"/>
        </w:rPr>
        <w:t xml:space="preserve">socicral@prontobiglietto.it </w:t>
      </w:r>
      <w:r>
        <w:rPr>
          <w:rFonts w:ascii="Times New Roman" w:eastAsia="Times New Roman" w:hAnsi="Times New Roman" w:cs="Times New Roman"/>
        </w:rPr>
        <w:t xml:space="preserve">indicando: data/ora - campo - numero biglietti - eventuale settore </w:t>
      </w:r>
    </w:p>
    <w:p w14:paraId="09069C90" w14:textId="77777777" w:rsidR="00294359" w:rsidRDefault="00000000">
      <w:pPr>
        <w:numPr>
          <w:ilvl w:val="0"/>
          <w:numId w:val="1"/>
        </w:numPr>
        <w:spacing w:after="2" w:line="256" w:lineRule="auto"/>
        <w:ind w:hanging="116"/>
      </w:pPr>
      <w:r>
        <w:rPr>
          <w:rFonts w:ascii="Times New Roman" w:eastAsia="Times New Roman" w:hAnsi="Times New Roman" w:cs="Times New Roman"/>
        </w:rPr>
        <w:t xml:space="preserve">Per l’emissione sarà obbligatorio inviare: Cognome-Nome-Mail-Codice Fiscale di UN partecipante (max 4 </w:t>
      </w:r>
      <w:proofErr w:type="spellStart"/>
      <w:r>
        <w:rPr>
          <w:rFonts w:ascii="Times New Roman" w:eastAsia="Times New Roman" w:hAnsi="Times New Roman" w:cs="Times New Roman"/>
        </w:rPr>
        <w:t>tks</w:t>
      </w:r>
      <w:proofErr w:type="spellEnd"/>
      <w:r>
        <w:rPr>
          <w:rFonts w:ascii="Times New Roman" w:eastAsia="Times New Roman" w:hAnsi="Times New Roman" w:cs="Times New Roman"/>
        </w:rPr>
        <w:t xml:space="preserve"> a nominativo)  </w:t>
      </w:r>
    </w:p>
    <w:p w14:paraId="2C893F4E" w14:textId="77777777" w:rsidR="00BA5379" w:rsidRDefault="00BA5379" w:rsidP="00BA5379">
      <w:pPr>
        <w:spacing w:after="0"/>
        <w:ind w:left="243"/>
        <w:rPr>
          <w:rFonts w:ascii="Times New Roman" w:eastAsia="Times New Roman" w:hAnsi="Times New Roman" w:cs="Times New Roman"/>
          <w:color w:val="0070C0"/>
          <w:sz w:val="36"/>
        </w:rPr>
      </w:pPr>
    </w:p>
    <w:p w14:paraId="596F17B2" w14:textId="7904143C" w:rsidR="00294359" w:rsidRDefault="00000000" w:rsidP="00BA5379">
      <w:pPr>
        <w:spacing w:after="0"/>
        <w:ind w:left="243"/>
      </w:pPr>
      <w:r>
        <w:rPr>
          <w:rFonts w:ascii="Times New Roman" w:eastAsia="Times New Roman" w:hAnsi="Times New Roman" w:cs="Times New Roman"/>
          <w:color w:val="0070C0"/>
          <w:sz w:val="36"/>
        </w:rPr>
        <w:t>PROGRAMMA</w:t>
      </w:r>
      <w:r w:rsidR="00BA5379">
        <w:rPr>
          <w:rFonts w:ascii="Times New Roman" w:eastAsia="Times New Roman" w:hAnsi="Times New Roman" w:cs="Times New Roman"/>
          <w:color w:val="0070C0"/>
          <w:sz w:val="36"/>
        </w:rPr>
        <w:t>:</w:t>
      </w:r>
    </w:p>
    <w:p w14:paraId="3E4B843D" w14:textId="78414955" w:rsidR="00294359" w:rsidRDefault="00000000" w:rsidP="00BA5379">
      <w:pPr>
        <w:spacing w:after="0"/>
        <w:ind w:left="25" w:right="28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  <w:r>
        <w:rPr>
          <w:noProof/>
        </w:rPr>
        <w:drawing>
          <wp:inline distT="0" distB="0" distL="0" distR="0" wp14:anchorId="4AFA2397" wp14:editId="793434C3">
            <wp:extent cx="6230112" cy="5638800"/>
            <wp:effectExtent l="0" t="0" r="0" b="0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359">
      <w:pgSz w:w="11906" w:h="16838"/>
      <w:pgMar w:top="65" w:right="769" w:bottom="5" w:left="6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22DE"/>
    <w:multiLevelType w:val="hybridMultilevel"/>
    <w:tmpl w:val="924018B8"/>
    <w:lvl w:ilvl="0" w:tplc="98DEF976">
      <w:start w:val="1"/>
      <w:numFmt w:val="bullet"/>
      <w:lvlText w:val="-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E0FFC">
      <w:start w:val="1"/>
      <w:numFmt w:val="bullet"/>
      <w:lvlText w:val="o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87140">
      <w:start w:val="1"/>
      <w:numFmt w:val="bullet"/>
      <w:lvlText w:val="▪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2A56AC">
      <w:start w:val="1"/>
      <w:numFmt w:val="bullet"/>
      <w:lvlText w:val="•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048D2">
      <w:start w:val="1"/>
      <w:numFmt w:val="bullet"/>
      <w:lvlText w:val="o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A063D4">
      <w:start w:val="1"/>
      <w:numFmt w:val="bullet"/>
      <w:lvlText w:val="▪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40684">
      <w:start w:val="1"/>
      <w:numFmt w:val="bullet"/>
      <w:lvlText w:val="•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E0ABC">
      <w:start w:val="1"/>
      <w:numFmt w:val="bullet"/>
      <w:lvlText w:val="o"/>
      <w:lvlJc w:val="left"/>
      <w:pPr>
        <w:ind w:left="7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004B0">
      <w:start w:val="1"/>
      <w:numFmt w:val="bullet"/>
      <w:lvlText w:val="▪"/>
      <w:lvlJc w:val="left"/>
      <w:pPr>
        <w:ind w:left="7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482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59"/>
    <w:rsid w:val="00294359"/>
    <w:rsid w:val="00B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C6C2"/>
  <w15:docId w15:val="{0640D53E-28E8-4249-9B01-139FD00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FF6600"/>
      <w:sz w:val="25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6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FF66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PADEL_2023</dc:title>
  <dc:subject/>
  <dc:creator>Utente</dc:creator>
  <cp:keywords/>
  <cp:lastModifiedBy>Nicoletti Martino</cp:lastModifiedBy>
  <cp:revision>2</cp:revision>
  <dcterms:created xsi:type="dcterms:W3CDTF">2023-05-23T14:23:00Z</dcterms:created>
  <dcterms:modified xsi:type="dcterms:W3CDTF">2023-05-23T14:23:00Z</dcterms:modified>
</cp:coreProperties>
</file>