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040FD" w14:textId="4A40E2C7" w:rsidR="009039CB" w:rsidRDefault="00B3067C">
      <w:r>
        <w:rPr>
          <w:rFonts w:ascii="Century Gothic" w:hAnsi="Century Gothic"/>
          <w:b/>
          <w:noProof/>
          <w:sz w:val="32"/>
          <w:szCs w:val="32"/>
        </w:rPr>
        <w:drawing>
          <wp:inline distT="0" distB="0" distL="0" distR="0" wp14:anchorId="24003A26" wp14:editId="0FE8F6BE">
            <wp:extent cx="742950" cy="790575"/>
            <wp:effectExtent l="0" t="0" r="0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17356D" w14:textId="5BD0ACEB" w:rsidR="00B3067C" w:rsidRDefault="00B3067C" w:rsidP="00B3067C">
      <w:pPr>
        <w:spacing w:after="0"/>
        <w:jc w:val="center"/>
        <w:rPr>
          <w:rFonts w:ascii="Tekton Pro" w:hAnsi="Tekton Pro"/>
          <w:b/>
          <w:bCs/>
          <w:i/>
          <w:color w:val="008080"/>
          <w:sz w:val="36"/>
          <w:szCs w:val="36"/>
          <w:u w:val="single"/>
        </w:rPr>
      </w:pPr>
      <w:r>
        <w:rPr>
          <w:rFonts w:ascii="Tekton Pro" w:hAnsi="Tekton Pro"/>
          <w:b/>
          <w:bCs/>
          <w:i/>
          <w:color w:val="008080"/>
          <w:sz w:val="36"/>
          <w:szCs w:val="36"/>
          <w:u w:val="single"/>
        </w:rPr>
        <w:t xml:space="preserve">Visita guidata, CON APERTURA </w:t>
      </w:r>
      <w:r w:rsidR="00D71BC6">
        <w:rPr>
          <w:rFonts w:ascii="Tekton Pro" w:hAnsi="Tekton Pro"/>
          <w:b/>
          <w:bCs/>
          <w:i/>
          <w:color w:val="008080"/>
          <w:sz w:val="36"/>
          <w:szCs w:val="36"/>
          <w:u w:val="single"/>
        </w:rPr>
        <w:t>STRAORDINARIA</w:t>
      </w:r>
      <w:r>
        <w:rPr>
          <w:rFonts w:ascii="Tekton Pro" w:hAnsi="Tekton Pro"/>
          <w:b/>
          <w:bCs/>
          <w:i/>
          <w:color w:val="008080"/>
          <w:sz w:val="36"/>
          <w:szCs w:val="36"/>
          <w:u w:val="single"/>
        </w:rPr>
        <w:t>, al</w:t>
      </w:r>
      <w:r w:rsidR="00D71BC6">
        <w:rPr>
          <w:rFonts w:ascii="Tekton Pro" w:hAnsi="Tekton Pro"/>
          <w:b/>
          <w:bCs/>
          <w:i/>
          <w:color w:val="008080"/>
          <w:sz w:val="36"/>
          <w:szCs w:val="36"/>
          <w:u w:val="single"/>
        </w:rPr>
        <w:t>le</w:t>
      </w:r>
      <w:r>
        <w:rPr>
          <w:rFonts w:ascii="Tekton Pro" w:hAnsi="Tekton Pro"/>
          <w:b/>
          <w:bCs/>
          <w:i/>
          <w:color w:val="008080"/>
          <w:sz w:val="36"/>
          <w:szCs w:val="36"/>
          <w:u w:val="single"/>
        </w:rPr>
        <w:t xml:space="preserve"> </w:t>
      </w:r>
    </w:p>
    <w:p w14:paraId="27561672" w14:textId="109599DC" w:rsidR="00B3067C" w:rsidRDefault="00D71BC6" w:rsidP="0074104D">
      <w:pPr>
        <w:pStyle w:val="Titolo1"/>
      </w:pPr>
      <w:r>
        <w:t xml:space="preserve">Catacombe di </w:t>
      </w:r>
      <w:r w:rsidR="00216C15">
        <w:t>COMMODILLA</w:t>
      </w:r>
    </w:p>
    <w:p w14:paraId="6054D746" w14:textId="33F8019C" w:rsidR="007636F9" w:rsidRDefault="007636F9" w:rsidP="007636F9">
      <w:pPr>
        <w:autoSpaceDE w:val="0"/>
        <w:autoSpaceDN w:val="0"/>
        <w:adjustRightInd w:val="0"/>
        <w:spacing w:after="0"/>
        <w:jc w:val="center"/>
        <w:rPr>
          <w:rFonts w:ascii="Tekton Pro" w:hAnsi="Tekton Pro"/>
          <w:b/>
          <w:bCs/>
          <w:color w:val="008080"/>
          <w:sz w:val="40"/>
          <w:szCs w:val="40"/>
          <w:u w:val="single"/>
        </w:rPr>
      </w:pPr>
      <w:bookmarkStart w:id="0" w:name="_Hlk90884638"/>
      <w:r>
        <w:rPr>
          <w:rFonts w:ascii="Tekton Pro" w:hAnsi="Tekton Pro"/>
          <w:b/>
          <w:bCs/>
          <w:color w:val="008080"/>
          <w:sz w:val="40"/>
          <w:szCs w:val="40"/>
          <w:u w:val="single"/>
        </w:rPr>
        <w:t xml:space="preserve">Sabato </w:t>
      </w:r>
      <w:r w:rsidR="00216C15">
        <w:rPr>
          <w:rFonts w:ascii="Tekton Pro" w:hAnsi="Tekton Pro"/>
          <w:b/>
          <w:bCs/>
          <w:color w:val="008080"/>
          <w:sz w:val="40"/>
          <w:szCs w:val="40"/>
          <w:u w:val="single"/>
        </w:rPr>
        <w:t>7</w:t>
      </w:r>
      <w:r>
        <w:rPr>
          <w:rFonts w:ascii="Tekton Pro" w:hAnsi="Tekton Pro"/>
          <w:b/>
          <w:bCs/>
          <w:color w:val="008080"/>
          <w:sz w:val="40"/>
          <w:szCs w:val="40"/>
          <w:u w:val="single"/>
        </w:rPr>
        <w:t xml:space="preserve"> </w:t>
      </w:r>
      <w:r w:rsidR="00216C15">
        <w:rPr>
          <w:rFonts w:ascii="Tekton Pro" w:hAnsi="Tekton Pro"/>
          <w:b/>
          <w:bCs/>
          <w:color w:val="008080"/>
          <w:sz w:val="40"/>
          <w:szCs w:val="40"/>
          <w:u w:val="single"/>
        </w:rPr>
        <w:t>novem</w:t>
      </w:r>
      <w:r>
        <w:rPr>
          <w:rFonts w:ascii="Tekton Pro" w:hAnsi="Tekton Pro"/>
          <w:b/>
          <w:bCs/>
          <w:color w:val="008080"/>
          <w:sz w:val="40"/>
          <w:szCs w:val="40"/>
          <w:u w:val="single"/>
        </w:rPr>
        <w:t>bre</w:t>
      </w:r>
      <w:r w:rsidRPr="00FB7611">
        <w:rPr>
          <w:rFonts w:ascii="Tekton Pro" w:hAnsi="Tekton Pro"/>
          <w:b/>
          <w:bCs/>
          <w:color w:val="008080"/>
          <w:sz w:val="40"/>
          <w:szCs w:val="40"/>
          <w:u w:val="single"/>
        </w:rPr>
        <w:t xml:space="preserve"> </w:t>
      </w:r>
      <w:r w:rsidRPr="009C7CD9">
        <w:rPr>
          <w:rFonts w:ascii="Tekton Pro" w:hAnsi="Tekton Pro"/>
          <w:b/>
          <w:bCs/>
          <w:color w:val="008080"/>
          <w:sz w:val="36"/>
          <w:szCs w:val="36"/>
          <w:u w:val="single"/>
        </w:rPr>
        <w:t>- ore 1</w:t>
      </w:r>
      <w:r>
        <w:rPr>
          <w:rFonts w:ascii="Tekton Pro" w:hAnsi="Tekton Pro"/>
          <w:b/>
          <w:bCs/>
          <w:color w:val="008080"/>
          <w:sz w:val="36"/>
          <w:szCs w:val="36"/>
          <w:u w:val="single"/>
        </w:rPr>
        <w:t>0</w:t>
      </w:r>
      <w:r w:rsidRPr="009C7CD9">
        <w:rPr>
          <w:rFonts w:ascii="Tekton Pro" w:hAnsi="Tekton Pro"/>
          <w:b/>
          <w:bCs/>
          <w:color w:val="008080"/>
          <w:sz w:val="36"/>
          <w:szCs w:val="36"/>
          <w:u w:val="single"/>
        </w:rPr>
        <w:t>:</w:t>
      </w:r>
      <w:r w:rsidR="004C5735">
        <w:rPr>
          <w:rFonts w:ascii="Tekton Pro" w:hAnsi="Tekton Pro"/>
          <w:b/>
          <w:bCs/>
          <w:color w:val="008080"/>
          <w:sz w:val="36"/>
          <w:szCs w:val="36"/>
          <w:u w:val="single"/>
        </w:rPr>
        <w:t>3</w:t>
      </w:r>
      <w:r w:rsidRPr="009C7CD9">
        <w:rPr>
          <w:rFonts w:ascii="Tekton Pro" w:hAnsi="Tekton Pro"/>
          <w:b/>
          <w:bCs/>
          <w:color w:val="008080"/>
          <w:sz w:val="36"/>
          <w:szCs w:val="36"/>
          <w:u w:val="single"/>
        </w:rPr>
        <w:t>0</w:t>
      </w:r>
    </w:p>
    <w:bookmarkEnd w:id="0"/>
    <w:p w14:paraId="61B24F3C" w14:textId="26E38D87" w:rsidR="00B3067C" w:rsidRDefault="00216C15" w:rsidP="00B3067C">
      <w:pPr>
        <w:spacing w:after="0"/>
        <w:jc w:val="center"/>
        <w:rPr>
          <w:sz w:val="32"/>
          <w:szCs w:val="32"/>
          <w:lang w:eastAsia="it-IT"/>
        </w:rPr>
      </w:pPr>
      <w:r>
        <w:rPr>
          <w:noProof/>
        </w:rPr>
        <w:drawing>
          <wp:inline distT="0" distB="0" distL="0" distR="0" wp14:anchorId="6CF1A507" wp14:editId="4CF26F16">
            <wp:extent cx="3239135" cy="3665284"/>
            <wp:effectExtent l="0" t="0" r="0" b="0"/>
            <wp:docPr id="591380775" name="Immagine 1" descr="Commodil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mmodill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2805" cy="36694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6D1CC1" w14:textId="20FE0AD6" w:rsidR="00D71BC6" w:rsidRPr="00D71BC6" w:rsidRDefault="00D71BC6" w:rsidP="00D71BC6">
      <w:pPr>
        <w:pStyle w:val="Default"/>
        <w:spacing w:before="120"/>
        <w:rPr>
          <w:rFonts w:ascii="Candara" w:hAnsi="Candara" w:cs="Times New Roman"/>
          <w:i/>
          <w:color w:val="auto"/>
        </w:rPr>
      </w:pPr>
      <w:r w:rsidRPr="00D71BC6">
        <w:rPr>
          <w:rFonts w:ascii="Candara" w:hAnsi="Candara" w:cs="Times New Roman"/>
          <w:i/>
          <w:color w:val="auto"/>
        </w:rPr>
        <w:t xml:space="preserve">Vivi con </w:t>
      </w:r>
      <w:r>
        <w:rPr>
          <w:rFonts w:ascii="Candara" w:hAnsi="Candara" w:cs="Times New Roman"/>
          <w:i/>
          <w:color w:val="auto"/>
        </w:rPr>
        <w:t>AIDA</w:t>
      </w:r>
      <w:r w:rsidRPr="00D71BC6">
        <w:rPr>
          <w:rFonts w:ascii="Candara" w:hAnsi="Candara" w:cs="Times New Roman"/>
          <w:i/>
          <w:color w:val="auto"/>
        </w:rPr>
        <w:t xml:space="preserve"> un’esperienza rara e speciale. </w:t>
      </w:r>
      <w:r w:rsidR="00216C15">
        <w:rPr>
          <w:rFonts w:ascii="Candara" w:hAnsi="Candara" w:cs="Times New Roman"/>
          <w:i/>
          <w:color w:val="auto"/>
        </w:rPr>
        <w:t>S</w:t>
      </w:r>
      <w:r w:rsidRPr="00D71BC6">
        <w:rPr>
          <w:rFonts w:ascii="Candara" w:hAnsi="Candara" w:cs="Times New Roman"/>
          <w:i/>
          <w:color w:val="auto"/>
        </w:rPr>
        <w:t xml:space="preserve">cenderemo nel cuore della Roma Cristiana con un permesso speciale che ci condurrà alla scoperta delle Catacombe di </w:t>
      </w:r>
      <w:r w:rsidR="00216C15">
        <w:rPr>
          <w:rFonts w:ascii="Candara" w:hAnsi="Candara" w:cs="Times New Roman"/>
          <w:i/>
          <w:color w:val="auto"/>
        </w:rPr>
        <w:t xml:space="preserve">Commodilla, dove </w:t>
      </w:r>
      <w:r w:rsidR="00216C15" w:rsidRPr="00216C15">
        <w:rPr>
          <w:rFonts w:ascii="Candara" w:hAnsi="Candara" w:cs="Times New Roman"/>
          <w:i/>
          <w:color w:val="auto"/>
        </w:rPr>
        <w:t>ammirare le splendide opere d'arte sopravvissute per secoli. Queste camere sotterranee offrono un'esperienza unica e coinvolgente, che ti permette di fare un salto indietro nel tempo e di assistere all'importanza storica e culturale del primo cristianesimo</w:t>
      </w:r>
      <w:r w:rsidRPr="00D71BC6">
        <w:rPr>
          <w:rFonts w:ascii="Candara" w:hAnsi="Candara" w:cs="Times New Roman"/>
          <w:i/>
          <w:color w:val="auto"/>
        </w:rPr>
        <w:t>.</w:t>
      </w:r>
    </w:p>
    <w:p w14:paraId="79BC0425" w14:textId="296FDFEE" w:rsidR="00D71BC6" w:rsidRDefault="00216C15" w:rsidP="00D71BC6">
      <w:pPr>
        <w:pStyle w:val="Default"/>
        <w:spacing w:before="120"/>
        <w:rPr>
          <w:rFonts w:ascii="Candara" w:hAnsi="Candara" w:cs="Times New Roman"/>
          <w:i/>
          <w:color w:val="auto"/>
        </w:rPr>
      </w:pPr>
      <w:r w:rsidRPr="00216C15">
        <w:rPr>
          <w:rFonts w:ascii="Candara" w:hAnsi="Candara" w:cs="Times New Roman"/>
          <w:i/>
          <w:color w:val="auto"/>
        </w:rPr>
        <w:t>Le Catacombe di Commodilla sono un antico sito di sepoltura sotterraneo che risale al IV secolo. Le catacombe comprendono tre livelli di tunnel sotterranei e si ritiene che siano il luogo di riposo di oltre 50.000 primi cristiani. All'interno, i visitatori possono esplorare un labirinto di stretti passaggi e camere funerarie splendidamente decorate con affreschi e incisioni. Tra gli affreschi più famosi delle Catacombe di Commodilla ci sono l'Adorazione dei Magi, il Buon Pastore e l'Ultima Cena</w:t>
      </w:r>
      <w:r w:rsidR="00D71BC6" w:rsidRPr="00D71BC6">
        <w:rPr>
          <w:rFonts w:ascii="Candara" w:hAnsi="Candara" w:cs="Times New Roman"/>
          <w:i/>
          <w:color w:val="auto"/>
        </w:rPr>
        <w:t>.</w:t>
      </w:r>
    </w:p>
    <w:p w14:paraId="6967FD09" w14:textId="3C22B051" w:rsidR="00B3067C" w:rsidRDefault="00BE7241" w:rsidP="00D71BC6">
      <w:pPr>
        <w:pStyle w:val="Default"/>
        <w:rPr>
          <w:rFonts w:ascii="Verdana" w:hAnsi="Verdana"/>
          <w:b/>
          <w:color w:val="FF0000"/>
          <w:sz w:val="21"/>
          <w:szCs w:val="21"/>
          <w:u w:val="single"/>
        </w:rPr>
      </w:pPr>
      <w:r w:rsidRPr="006A781C">
        <w:rPr>
          <w:rFonts w:ascii="Albertus Medium" w:hAnsi="Albertus Medium"/>
          <w:b/>
          <w:color w:val="000080"/>
          <w:sz w:val="28"/>
          <w:szCs w:val="28"/>
        </w:rPr>
        <w:t xml:space="preserve">Quota </w:t>
      </w:r>
      <w:r w:rsidR="00D71BC6">
        <w:rPr>
          <w:rFonts w:ascii="Albertus Medium" w:hAnsi="Albertus Medium"/>
          <w:b/>
          <w:color w:val="000080"/>
          <w:sz w:val="28"/>
          <w:szCs w:val="28"/>
        </w:rPr>
        <w:t>unica</w:t>
      </w:r>
      <w:r w:rsidR="00B3067C">
        <w:rPr>
          <w:rFonts w:ascii="Calibri" w:hAnsi="Calibri" w:cs="Calibri"/>
          <w:b/>
          <w:bCs/>
          <w:sz w:val="32"/>
          <w:szCs w:val="32"/>
        </w:rPr>
        <w:t>: €</w:t>
      </w:r>
      <w:r w:rsidR="00D71BC6">
        <w:rPr>
          <w:rFonts w:ascii="Calibri" w:hAnsi="Calibri" w:cs="Calibri"/>
          <w:b/>
          <w:bCs/>
          <w:sz w:val="32"/>
          <w:szCs w:val="32"/>
        </w:rPr>
        <w:t>10.</w:t>
      </w:r>
    </w:p>
    <w:p w14:paraId="368B15A0" w14:textId="1F568975" w:rsidR="00B3067C" w:rsidRDefault="00B3067C" w:rsidP="0074104D">
      <w:pPr>
        <w:pStyle w:val="Paragrafoelenco"/>
        <w:spacing w:after="0"/>
        <w:ind w:left="0"/>
        <w:rPr>
          <w:rFonts w:ascii="Verdana" w:hAnsi="Verdana"/>
          <w:b/>
          <w:bCs/>
          <w:color w:val="000080"/>
          <w:sz w:val="20"/>
          <w:szCs w:val="20"/>
          <w:u w:val="single"/>
        </w:rPr>
      </w:pPr>
      <w:r w:rsidRPr="0052530B">
        <w:rPr>
          <w:rFonts w:ascii="Verdana" w:hAnsi="Verdana"/>
          <w:color w:val="000080"/>
          <w:sz w:val="20"/>
          <w:szCs w:val="20"/>
          <w:u w:val="single"/>
        </w:rPr>
        <w:t xml:space="preserve">La quota comprende il biglietto d’ingresso, la prenotazione obbligatoria per i gruppi </w:t>
      </w:r>
      <w:r w:rsidR="00D71BC6">
        <w:rPr>
          <w:rFonts w:ascii="Verdana" w:hAnsi="Verdana"/>
          <w:color w:val="000080"/>
          <w:sz w:val="20"/>
          <w:szCs w:val="20"/>
          <w:u w:val="single"/>
        </w:rPr>
        <w:t>e l’apertura straordinaria</w:t>
      </w:r>
      <w:r w:rsidRPr="0052530B">
        <w:rPr>
          <w:rFonts w:ascii="Verdana" w:hAnsi="Verdana"/>
          <w:color w:val="000080"/>
          <w:sz w:val="20"/>
          <w:szCs w:val="20"/>
          <w:u w:val="single"/>
        </w:rPr>
        <w:t>.</w:t>
      </w:r>
      <w:r w:rsidR="0074104D">
        <w:rPr>
          <w:rFonts w:ascii="Verdana" w:hAnsi="Verdana"/>
          <w:color w:val="000080"/>
          <w:sz w:val="20"/>
          <w:szCs w:val="20"/>
          <w:u w:val="single"/>
        </w:rPr>
        <w:t xml:space="preserve"> </w:t>
      </w:r>
    </w:p>
    <w:p w14:paraId="0FF099FD" w14:textId="77777777" w:rsidR="00B3067C" w:rsidRPr="007768C8" w:rsidRDefault="00B3067C" w:rsidP="00B3067C">
      <w:pPr>
        <w:pStyle w:val="Paragrafoelenco"/>
        <w:spacing w:after="0"/>
        <w:ind w:left="0"/>
        <w:rPr>
          <w:rFonts w:ascii="Verdana" w:hAnsi="Verdana"/>
          <w:color w:val="000080"/>
        </w:rPr>
      </w:pPr>
      <w:r w:rsidRPr="007768C8">
        <w:rPr>
          <w:rFonts w:ascii="Verdana" w:hAnsi="Verdana"/>
          <w:color w:val="000080"/>
        </w:rPr>
        <w:t>La prenotazione potrà essere effettuata presso:</w:t>
      </w:r>
    </w:p>
    <w:p w14:paraId="1C5031DD" w14:textId="77777777" w:rsidR="00B3067C" w:rsidRDefault="00B3067C" w:rsidP="00B3067C">
      <w:pPr>
        <w:spacing w:after="0"/>
        <w:rPr>
          <w:rFonts w:ascii="Albertus Medium" w:hAnsi="Albertus Medium"/>
          <w:color w:val="000080"/>
          <w:sz w:val="28"/>
          <w:szCs w:val="28"/>
        </w:rPr>
      </w:pPr>
      <w:r w:rsidRPr="00F8251F">
        <w:rPr>
          <w:rFonts w:ascii="Albertus Medium" w:hAnsi="Albertus Medium"/>
          <w:b/>
          <w:color w:val="3366FF"/>
          <w:sz w:val="28"/>
          <w:szCs w:val="28"/>
        </w:rPr>
        <w:t>Martino Nicoletti</w:t>
      </w:r>
      <w:r>
        <w:rPr>
          <w:rFonts w:ascii="Albertus Medium" w:hAnsi="Albertus Medium"/>
          <w:b/>
          <w:color w:val="3366FF"/>
          <w:sz w:val="28"/>
          <w:szCs w:val="28"/>
        </w:rPr>
        <w:t xml:space="preserve">   </w:t>
      </w:r>
      <w:r>
        <w:rPr>
          <w:rFonts w:ascii="Albertus Medium" w:hAnsi="Albertus Medium"/>
          <w:color w:val="000080"/>
          <w:sz w:val="28"/>
          <w:szCs w:val="28"/>
        </w:rPr>
        <w:t xml:space="preserve">-  </w:t>
      </w:r>
      <w:hyperlink r:id="rId6" w:history="1">
        <w:r w:rsidRPr="007C3D9F">
          <w:rPr>
            <w:rStyle w:val="Collegamentoipertestuale"/>
            <w:rFonts w:ascii="Albertus Medium" w:hAnsi="Albertus Medium"/>
            <w:sz w:val="28"/>
            <w:szCs w:val="28"/>
          </w:rPr>
          <w:t>m.nicoletti@almaviva.it</w:t>
        </w:r>
      </w:hyperlink>
    </w:p>
    <w:p w14:paraId="3648C010" w14:textId="16DF9C97" w:rsidR="00B3067C" w:rsidRDefault="00B3067C" w:rsidP="00B3067C">
      <w:pPr>
        <w:ind w:left="-142"/>
      </w:pPr>
      <w:r w:rsidRPr="00C47ADD">
        <w:rPr>
          <w:rFonts w:ascii="Calibri" w:hAnsi="Calibri"/>
          <w:b/>
          <w:noProof/>
          <w:sz w:val="20"/>
        </w:rPr>
        <w:t xml:space="preserve">Questo comunicato è presente all’indirizzo </w:t>
      </w:r>
      <w:hyperlink r:id="rId7" w:history="1">
        <w:r w:rsidRPr="00815678">
          <w:rPr>
            <w:rStyle w:val="Collegamentoipertestuale"/>
            <w:rFonts w:ascii="Calibri" w:hAnsi="Calibri"/>
            <w:b/>
            <w:noProof/>
            <w:sz w:val="20"/>
          </w:rPr>
          <w:t>http://www.aida-gruppoalmaviva.it</w:t>
        </w:r>
      </w:hyperlink>
    </w:p>
    <w:sectPr w:rsidR="00B3067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ekton Pro">
    <w:altName w:val="Arial"/>
    <w:panose1 w:val="00000000000000000000"/>
    <w:charset w:val="00"/>
    <w:family w:val="swiss"/>
    <w:notTrueType/>
    <w:pitch w:val="variable"/>
    <w:sig w:usb0="00000001" w:usb1="00000000" w:usb2="00000000" w:usb3="00000000" w:csb0="0000009B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3F6"/>
    <w:rsid w:val="000E06C3"/>
    <w:rsid w:val="00216C15"/>
    <w:rsid w:val="00271CBB"/>
    <w:rsid w:val="00352D22"/>
    <w:rsid w:val="004C5735"/>
    <w:rsid w:val="006B38F1"/>
    <w:rsid w:val="0074104D"/>
    <w:rsid w:val="007636F9"/>
    <w:rsid w:val="00886DFB"/>
    <w:rsid w:val="009039CB"/>
    <w:rsid w:val="009C7CD9"/>
    <w:rsid w:val="00B3067C"/>
    <w:rsid w:val="00BB4426"/>
    <w:rsid w:val="00BE7241"/>
    <w:rsid w:val="00D71BC6"/>
    <w:rsid w:val="00D913F6"/>
    <w:rsid w:val="00E17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A17D4"/>
  <w15:chartTrackingRefBased/>
  <w15:docId w15:val="{E4E8842D-CD51-4A55-BE6F-5017B3D48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qFormat/>
    <w:rsid w:val="00B3067C"/>
    <w:pPr>
      <w:keepNext/>
      <w:tabs>
        <w:tab w:val="left" w:pos="8780"/>
      </w:tabs>
      <w:spacing w:after="0" w:line="240" w:lineRule="auto"/>
      <w:ind w:right="566"/>
      <w:jc w:val="center"/>
      <w:outlineLvl w:val="0"/>
    </w:pPr>
    <w:rPr>
      <w:rFonts w:ascii="Arial" w:eastAsia="Times New Roman" w:hAnsi="Arial" w:cs="Times New Roman"/>
      <w:b/>
      <w:i/>
      <w:sz w:val="64"/>
      <w:szCs w:val="20"/>
      <w:u w:val="single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B3067C"/>
    <w:rPr>
      <w:rFonts w:ascii="Arial" w:eastAsia="Times New Roman" w:hAnsi="Arial" w:cs="Times New Roman"/>
      <w:b/>
      <w:i/>
      <w:sz w:val="64"/>
      <w:szCs w:val="20"/>
      <w:u w:val="single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B306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rsid w:val="00B3067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qFormat/>
    <w:rsid w:val="00B3067C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Collegamentoipertestuale">
    <w:name w:val="Hyperlink"/>
    <w:uiPriority w:val="99"/>
    <w:rsid w:val="00B306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609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aida-gruppoalmaviva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.nicoletti@almaviva.it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2378f6b-f1b0-4815-a8da-8a787c8cf5d3}" enabled="1" method="Privileged" siteId="{028226e0-99ea-4fab-9d1b-daa440c9e28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215</Words>
  <Characters>1230</Characters>
  <Application>Microsoft Office Word</Application>
  <DocSecurity>0</DocSecurity>
  <Lines>10</Lines>
  <Paragraphs>2</Paragraphs>
  <ScaleCrop>false</ScaleCrop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Nicoletti Martino</dc:creator>
  <cp:keywords/>
  <dc:description/>
  <cp:lastModifiedBy>Nicoletti Martino</cp:lastModifiedBy>
  <cp:revision>12</cp:revision>
  <dcterms:created xsi:type="dcterms:W3CDTF">2023-02-27T07:50:00Z</dcterms:created>
  <dcterms:modified xsi:type="dcterms:W3CDTF">2026-10-15T09:48:00Z</dcterms:modified>
</cp:coreProperties>
</file>