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356D" w14:textId="6091720F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Visita guidata</w:t>
      </w:r>
      <w:r w:rsidR="008A3634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con la dott.ssa </w:t>
      </w:r>
      <w:r w:rsidR="00EE315E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Alessandra Camerano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2BA4057C" w14:textId="4221C92A" w:rsidR="00EE315E" w:rsidRPr="00EE315E" w:rsidRDefault="00EE315E" w:rsidP="00EE315E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</w:pPr>
      <w:bookmarkStart w:id="0" w:name="_Hlk90884638"/>
      <w:r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  <w:t xml:space="preserve">Mostra: </w:t>
      </w:r>
      <w:r w:rsidRPr="00EE315E">
        <w:rPr>
          <w:rFonts w:ascii="Arial" w:eastAsia="Times New Roman" w:hAnsi="Arial" w:cs="Times New Roman"/>
          <w:b/>
          <w:bCs/>
          <w:i/>
          <w:sz w:val="52"/>
          <w:szCs w:val="52"/>
          <w:u w:val="single"/>
          <w:lang w:eastAsia="it-IT"/>
        </w:rPr>
        <w:t>Kandinsky a Roma</w:t>
      </w:r>
    </w:p>
    <w:p w14:paraId="6054D746" w14:textId="52B5032F" w:rsidR="007636F9" w:rsidRDefault="00CB2F12" w:rsidP="007636F9">
      <w:pPr>
        <w:autoSpaceDE w:val="0"/>
        <w:autoSpaceDN w:val="0"/>
        <w:adjustRightInd w:val="0"/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Domenica</w:t>
      </w:r>
      <w:r w:rsidR="008A3634"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2</w:t>
      </w:r>
      <w:r w:rsidR="008A3634" w:rsidRPr="008A3634">
        <w:rPr>
          <w:rFonts w:ascii="Tekton Pro" w:hAnsi="Tekton Pro"/>
          <w:b/>
          <w:bCs/>
          <w:color w:val="008080"/>
          <w:sz w:val="40"/>
          <w:szCs w:val="40"/>
          <w:u w:val="single"/>
        </w:rPr>
        <w:t>5 ottobre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 xml:space="preserve"> ore 1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: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="007636F9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</w:p>
    <w:bookmarkEnd w:id="0"/>
    <w:p w14:paraId="61B24F3C" w14:textId="62521E4C" w:rsidR="00B3067C" w:rsidRDefault="00CB2F12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7777C4C" wp14:editId="169B63D8">
            <wp:extent cx="4762500" cy="3093720"/>
            <wp:effectExtent l="0" t="0" r="0" b="0"/>
            <wp:docPr id="3838987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BC8A5" w14:textId="77777777" w:rsidR="00CB2F12" w:rsidRPr="00CB2F12" w:rsidRDefault="00CB2F12" w:rsidP="00CB2F12">
      <w:pPr>
        <w:pStyle w:val="Default"/>
        <w:jc w:val="center"/>
        <w:rPr>
          <w:rFonts w:ascii="Candara" w:hAnsi="Candara" w:cs="Times New Roman"/>
          <w:b/>
          <w:bCs/>
          <w:i/>
          <w:sz w:val="28"/>
          <w:szCs w:val="28"/>
        </w:rPr>
      </w:pPr>
      <w:r w:rsidRPr="00CB2F12">
        <w:rPr>
          <w:rFonts w:ascii="Candara" w:hAnsi="Candara" w:cs="Times New Roman"/>
          <w:b/>
          <w:bCs/>
          <w:i/>
          <w:sz w:val="28"/>
          <w:szCs w:val="28"/>
        </w:rPr>
        <w:t>Una visita guidata per entrare nell’universo di uno dei grandi protagonisti dell’arte del Novecento e comprendere la rivoluzione che ha cambiato per sempre il modo di concepire la pittura.</w:t>
      </w:r>
    </w:p>
    <w:p w14:paraId="16CC4596" w14:textId="77777777" w:rsidR="00CB2F12" w:rsidRP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Kandinsky è stato tra i primi a liberare la pittura dalla necessità di rappresentare la realtà. Per lui colori, linee e forme potevano esprimere stati d’animo, sensazioni e persino evocare la musica, dando vita a un linguaggio completamente nuovo.</w:t>
      </w:r>
    </w:p>
    <w:p w14:paraId="624D86FE" w14:textId="23687487" w:rsidR="00CB2F12" w:rsidRP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Ripercorreremo le tappe della sua evoluzione artistica, dalle prime opere legate alla tradizione russa alla ricerca dell’astrazione, passando per il Cavaliere Azzurro e gli anni del Bauhaus, dove la sua ricerca raggiunse nuove direzioni.</w:t>
      </w:r>
    </w:p>
    <w:p w14:paraId="746B106A" w14:textId="77777777" w:rsidR="00CB2F12" w:rsidRDefault="00CB2F12" w:rsidP="00CB2F12">
      <w:pPr>
        <w:pStyle w:val="Default"/>
        <w:jc w:val="both"/>
        <w:rPr>
          <w:rFonts w:ascii="Candara" w:hAnsi="Candara" w:cs="Times New Roman"/>
          <w:i/>
          <w:sz w:val="26"/>
          <w:szCs w:val="26"/>
        </w:rPr>
      </w:pPr>
      <w:r w:rsidRPr="00CB2F12">
        <w:rPr>
          <w:rFonts w:ascii="Candara" w:hAnsi="Candara" w:cs="Times New Roman"/>
          <w:i/>
          <w:sz w:val="26"/>
          <w:szCs w:val="26"/>
        </w:rPr>
        <w:t>Accompagnati da uno storico dell’arte, osserveremo le opere con una prospettiva diversa, mettendo in relazione immagini, colori e composizioni con le esperienze e le idee che le hanno generate. Perché dietro l’apparente semplicità di una forma o di un colore può nascondersi molto più di quanto immaginiamo.</w:t>
      </w:r>
    </w:p>
    <w:p w14:paraId="6967FD09" w14:textId="49F0AECA" w:rsidR="00B3067C" w:rsidRDefault="00BE7241" w:rsidP="00D71BC6">
      <w:pPr>
        <w:pStyle w:val="Default"/>
        <w:rPr>
          <w:rFonts w:ascii="Calibri" w:hAnsi="Calibri" w:cs="Calibri"/>
          <w:b/>
          <w:bCs/>
          <w:sz w:val="32"/>
          <w:szCs w:val="32"/>
        </w:rPr>
      </w:pP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D71BC6">
        <w:rPr>
          <w:rFonts w:ascii="Albertus Medium" w:hAnsi="Albertus Medium"/>
          <w:b/>
          <w:color w:val="000080"/>
          <w:sz w:val="28"/>
          <w:szCs w:val="28"/>
        </w:rPr>
        <w:t>unica</w:t>
      </w:r>
      <w:r w:rsidR="00B3067C">
        <w:rPr>
          <w:rFonts w:ascii="Calibri" w:hAnsi="Calibri" w:cs="Calibri"/>
          <w:b/>
          <w:bCs/>
          <w:sz w:val="32"/>
          <w:szCs w:val="32"/>
        </w:rPr>
        <w:t>: €</w:t>
      </w:r>
      <w:r w:rsidR="00CB2F12">
        <w:rPr>
          <w:rFonts w:ascii="Calibri" w:hAnsi="Calibri" w:cs="Calibri"/>
          <w:b/>
          <w:bCs/>
          <w:sz w:val="32"/>
          <w:szCs w:val="32"/>
        </w:rPr>
        <w:t>1</w:t>
      </w:r>
      <w:r w:rsidR="008A3634">
        <w:rPr>
          <w:rFonts w:ascii="Calibri" w:hAnsi="Calibri" w:cs="Calibri"/>
          <w:b/>
          <w:bCs/>
          <w:sz w:val="32"/>
          <w:szCs w:val="32"/>
        </w:rPr>
        <w:t>8</w:t>
      </w:r>
      <w:r w:rsidR="00CB2F12">
        <w:rPr>
          <w:rFonts w:ascii="Calibri" w:hAnsi="Calibri" w:cs="Calibri"/>
          <w:b/>
          <w:bCs/>
          <w:sz w:val="32"/>
          <w:szCs w:val="32"/>
        </w:rPr>
        <w:t>,50</w:t>
      </w:r>
      <w:r w:rsidR="00D71BC6">
        <w:rPr>
          <w:rFonts w:ascii="Calibri" w:hAnsi="Calibri" w:cs="Calibri"/>
          <w:b/>
          <w:bCs/>
          <w:sz w:val="32"/>
          <w:szCs w:val="32"/>
        </w:rPr>
        <w:t>.</w:t>
      </w:r>
    </w:p>
    <w:p w14:paraId="368B15A0" w14:textId="7163738A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>La quota comprende il biglietto d’ingresso</w:t>
      </w:r>
      <w:r w:rsidR="00CB2F12">
        <w:rPr>
          <w:rFonts w:ascii="Verdana" w:hAnsi="Verdana"/>
          <w:color w:val="000080"/>
          <w:sz w:val="20"/>
          <w:szCs w:val="20"/>
          <w:u w:val="single"/>
        </w:rPr>
        <w:t xml:space="preserve"> e il </w:t>
      </w:r>
      <w:proofErr w:type="spellStart"/>
      <w:r w:rsidR="00CB2F12">
        <w:rPr>
          <w:rFonts w:ascii="Verdana" w:hAnsi="Verdana"/>
          <w:color w:val="000080"/>
          <w:sz w:val="20"/>
          <w:szCs w:val="20"/>
          <w:u w:val="single"/>
        </w:rPr>
        <w:t>microfonaggio</w:t>
      </w:r>
      <w:proofErr w:type="spellEnd"/>
      <w:r w:rsidR="008A3634">
        <w:rPr>
          <w:rFonts w:ascii="Verdana" w:hAnsi="Verdana"/>
          <w:color w:val="000080"/>
          <w:sz w:val="20"/>
          <w:szCs w:val="20"/>
          <w:u w:val="single"/>
        </w:rPr>
        <w:t>; i costi della visita guidata sono a carico di AIDA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>.</w:t>
      </w:r>
      <w:r w:rsidR="0074104D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</w:p>
    <w:p w14:paraId="0FF099FD" w14:textId="77777777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3648C010" w14:textId="16DF9C97" w:rsidR="00B3067C" w:rsidRDefault="00B3067C" w:rsidP="00B3067C">
      <w:pPr>
        <w:ind w:left="-142"/>
      </w:pPr>
      <w:r w:rsidRPr="00C47ADD">
        <w:rPr>
          <w:rFonts w:ascii="Calibri" w:hAnsi="Calibri"/>
          <w:b/>
          <w:noProof/>
          <w:sz w:val="20"/>
        </w:rPr>
        <w:t xml:space="preserve">Questo comunicato è presente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1E1B46"/>
    <w:rsid w:val="00271CBB"/>
    <w:rsid w:val="00352D22"/>
    <w:rsid w:val="004D121D"/>
    <w:rsid w:val="0074104D"/>
    <w:rsid w:val="007636F9"/>
    <w:rsid w:val="00815B3A"/>
    <w:rsid w:val="00886DFB"/>
    <w:rsid w:val="008A3634"/>
    <w:rsid w:val="009039CB"/>
    <w:rsid w:val="009C7CD9"/>
    <w:rsid w:val="00B3067C"/>
    <w:rsid w:val="00BB4426"/>
    <w:rsid w:val="00BE7241"/>
    <w:rsid w:val="00CB2F12"/>
    <w:rsid w:val="00D13686"/>
    <w:rsid w:val="00D71BC6"/>
    <w:rsid w:val="00D913F6"/>
    <w:rsid w:val="00E175D7"/>
    <w:rsid w:val="00E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14</cp:revision>
  <dcterms:created xsi:type="dcterms:W3CDTF">2023-02-27T07:50:00Z</dcterms:created>
  <dcterms:modified xsi:type="dcterms:W3CDTF">2026-10-09T09:02:00Z</dcterms:modified>
</cp:coreProperties>
</file>